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C1448" w14:textId="77777777" w:rsidR="00B87EBF" w:rsidRPr="00AD1E3A" w:rsidRDefault="00B87EBF" w:rsidP="00F37392">
      <w:pPr>
        <w:spacing w:after="0"/>
        <w:ind w:left="-426"/>
        <w:rPr>
          <w:rStyle w:val="Emphasis"/>
          <w:rFonts w:ascii="Fineness Pro Light Italic" w:hAnsi="Fineness Pro Light Italic"/>
        </w:rPr>
      </w:pPr>
    </w:p>
    <w:p w14:paraId="5EE68BBF" w14:textId="77777777" w:rsidR="00C15783" w:rsidRPr="00D66CAD" w:rsidRDefault="00C15783" w:rsidP="00C15783">
      <w:pPr>
        <w:spacing w:after="120"/>
        <w:jc w:val="both"/>
        <w:rPr>
          <w:rFonts w:ascii="Fineness Pro Regular" w:hAnsi="Fineness Pro Regular"/>
        </w:rPr>
      </w:pPr>
      <w:r w:rsidRPr="00D66CAD">
        <w:rPr>
          <w:rFonts w:ascii="Fineness Pro Regular" w:hAnsi="Fineness Pro Regular"/>
        </w:rPr>
        <w:t>Chères agricultrices, chers agriculteurs,</w:t>
      </w:r>
    </w:p>
    <w:p w14:paraId="4D8C039D" w14:textId="77777777" w:rsidR="00C15783" w:rsidRPr="00D66CAD" w:rsidRDefault="00C15783" w:rsidP="00C15783">
      <w:pPr>
        <w:spacing w:after="120"/>
        <w:jc w:val="both"/>
        <w:rPr>
          <w:rFonts w:ascii="Fineness Pro Regular" w:hAnsi="Fineness Pro Regular"/>
        </w:rPr>
      </w:pPr>
    </w:p>
    <w:p w14:paraId="0F738717" w14:textId="77777777" w:rsidR="00C15783" w:rsidRPr="00D66CAD" w:rsidRDefault="00C15783" w:rsidP="00C15783">
      <w:pPr>
        <w:spacing w:after="120"/>
        <w:jc w:val="both"/>
        <w:rPr>
          <w:rFonts w:ascii="Fineness Pro Regular" w:hAnsi="Fineness Pro Regular"/>
        </w:rPr>
      </w:pPr>
      <w:r w:rsidRPr="00D66CAD">
        <w:rPr>
          <w:rFonts w:ascii="Fineness Pro Regular" w:hAnsi="Fineness Pro Regular"/>
        </w:rPr>
        <w:t>Les répercussions des aléas climatiques sur vos stocks de fourrage sont préoccupantes cette année et beaucoup d’entre vous nous ont déjà communiqué leurs difficultés.</w:t>
      </w:r>
    </w:p>
    <w:p w14:paraId="5E1223CB" w14:textId="77777777" w:rsidR="00C15783" w:rsidRPr="00D66CAD" w:rsidRDefault="00C15783" w:rsidP="00C15783">
      <w:pPr>
        <w:spacing w:after="120"/>
        <w:ind w:firstLine="1"/>
        <w:jc w:val="both"/>
        <w:rPr>
          <w:rFonts w:ascii="Fineness Pro Regular" w:hAnsi="Fineness Pro Regular"/>
        </w:rPr>
      </w:pPr>
      <w:r w:rsidRPr="00D66CAD">
        <w:rPr>
          <w:rFonts w:ascii="Fineness Pro Regular" w:hAnsi="Fineness Pro Regular"/>
        </w:rPr>
        <w:t xml:space="preserve">Biowallonie souhaite évaluer la situation par région et faire un état des lieux pour vous proposer le service le plus adéquat possible. L’objectif premier est de mettre en relation l’OFFRE avec la DEMANDE de fourrage. Pour cela, vous devez être un maximum à nous répondre en remplissant le formulaire </w:t>
      </w:r>
      <w:r>
        <w:rPr>
          <w:rFonts w:ascii="Fineness Pro Regular" w:hAnsi="Fineness Pro Regular"/>
        </w:rPr>
        <w:t>ci-dessous</w:t>
      </w:r>
      <w:r w:rsidRPr="00D66CAD">
        <w:rPr>
          <w:rFonts w:ascii="Fineness Pro Regular" w:hAnsi="Fineness Pro Regular"/>
        </w:rPr>
        <w:t xml:space="preserve"> et nous le renvoyer (scanné via </w:t>
      </w:r>
      <w:hyperlink r:id="rId11" w:history="1">
        <w:r w:rsidRPr="00D66CAD">
          <w:rPr>
            <w:rStyle w:val="Hyperlink"/>
            <w:rFonts w:ascii="Fineness Pro Regular" w:hAnsi="Fineness Pro Regular"/>
          </w:rPr>
          <w:t>info@biowallonie.be</w:t>
        </w:r>
      </w:hyperlink>
      <w:r w:rsidRPr="00D66CAD">
        <w:rPr>
          <w:rFonts w:ascii="Fineness Pro Regular" w:hAnsi="Fineness Pro Regular"/>
        </w:rPr>
        <w:t xml:space="preserve"> </w:t>
      </w:r>
      <w:r w:rsidRPr="00D66CAD">
        <w:rPr>
          <w:rFonts w:ascii="Fineness Pro Regular" w:hAnsi="Fineness Pro Regular"/>
          <w:b/>
          <w:bCs/>
        </w:rPr>
        <w:t>ou</w:t>
      </w:r>
      <w:r w:rsidRPr="00D66CAD">
        <w:rPr>
          <w:rFonts w:ascii="Fineness Pro Regular" w:hAnsi="Fineness Pro Regular"/>
        </w:rPr>
        <w:t xml:space="preserve"> par courrier postal au 22, boîte 1 rue du Séminaire à 5000 Namur </w:t>
      </w:r>
      <w:r w:rsidRPr="00D66CAD">
        <w:rPr>
          <w:rFonts w:ascii="Fineness Pro Regular" w:hAnsi="Fineness Pro Regular"/>
          <w:b/>
          <w:bCs/>
        </w:rPr>
        <w:t>ou</w:t>
      </w:r>
      <w:r w:rsidRPr="00D66CAD">
        <w:rPr>
          <w:rFonts w:ascii="Fineness Pro Regular" w:hAnsi="Fineness Pro Regular"/>
        </w:rPr>
        <w:t xml:space="preserve"> via fax 081/281.019).</w:t>
      </w:r>
    </w:p>
    <w:p w14:paraId="78F4038D" w14:textId="77777777" w:rsidR="00C15783" w:rsidRPr="00D66CAD" w:rsidRDefault="00C15783" w:rsidP="00C15783">
      <w:pPr>
        <w:spacing w:after="120"/>
        <w:ind w:firstLine="1"/>
        <w:jc w:val="both"/>
        <w:rPr>
          <w:rFonts w:ascii="Fineness Pro Regular" w:hAnsi="Fineness Pro Regular"/>
        </w:rPr>
      </w:pPr>
      <w:r w:rsidRPr="00D66CAD">
        <w:rPr>
          <w:rFonts w:ascii="Fineness Pro Regular" w:hAnsi="Fineness Pro Regular"/>
        </w:rPr>
        <w:t xml:space="preserve">Les formulaires doivent nous parvenir </w:t>
      </w:r>
      <w:r w:rsidRPr="00D66CAD">
        <w:rPr>
          <w:rFonts w:ascii="Fineness Pro Regular" w:hAnsi="Fineness Pro Regular"/>
          <w:b/>
          <w:bCs/>
        </w:rPr>
        <w:t>avant lundi prochain 21 septembre à 12h</w:t>
      </w:r>
      <w:r w:rsidRPr="00D66CAD">
        <w:rPr>
          <w:rFonts w:ascii="Fineness Pro Regular" w:hAnsi="Fineness Pro Regular"/>
        </w:rPr>
        <w:t>.</w:t>
      </w:r>
    </w:p>
    <w:p w14:paraId="44392C23" w14:textId="77777777" w:rsidR="00C15783" w:rsidRPr="00D66CAD" w:rsidRDefault="00C15783" w:rsidP="00C15783">
      <w:pPr>
        <w:spacing w:after="120"/>
        <w:jc w:val="both"/>
        <w:rPr>
          <w:rFonts w:ascii="Fineness Pro Regular" w:hAnsi="Fineness Pro Regular"/>
        </w:rPr>
      </w:pPr>
    </w:p>
    <w:p w14:paraId="605F148D" w14:textId="77777777" w:rsidR="00C15783" w:rsidRPr="00D66CAD" w:rsidRDefault="00C15783" w:rsidP="00C15783">
      <w:pPr>
        <w:spacing w:after="120"/>
        <w:jc w:val="both"/>
        <w:rPr>
          <w:rFonts w:ascii="Fineness Pro Regular" w:hAnsi="Fineness Pro Regular"/>
        </w:rPr>
      </w:pPr>
      <w:r w:rsidRPr="00D66CAD">
        <w:rPr>
          <w:rFonts w:ascii="Fineness Pro Regular" w:hAnsi="Fineness Pro Regular"/>
        </w:rPr>
        <w:t>Toutes les demandes en fourrage seront centralisées et ne seront utilisées que dans le cadre de cette campagne pour remonter cette problématique aux instances compétentes (Biowallonie n’a aucun pouvoir pour accorder des dérogations). En revanche, les offres en fourrage seront publiées sur notre site internet.</w:t>
      </w:r>
    </w:p>
    <w:p w14:paraId="3AA45D42" w14:textId="77777777" w:rsidR="00C15783" w:rsidRPr="00D66CAD" w:rsidRDefault="00C15783" w:rsidP="00C15783">
      <w:pPr>
        <w:spacing w:after="120"/>
        <w:ind w:firstLine="1"/>
        <w:jc w:val="both"/>
        <w:rPr>
          <w:rFonts w:ascii="Fineness Pro Regular" w:hAnsi="Fineness Pro Regular"/>
        </w:rPr>
      </w:pPr>
      <w:r w:rsidRPr="00D66CAD">
        <w:rPr>
          <w:rFonts w:ascii="Fineness Pro Regular" w:hAnsi="Fineness Pro Regular"/>
        </w:rPr>
        <w:t xml:space="preserve">Un système sera mis en place rapidement pour vous informer des stocks disponibles par région. En attendant, l’outil de petites annonces en ligne </w:t>
      </w:r>
      <w:hyperlink r:id="rId12" w:history="1">
        <w:r w:rsidRPr="00D66CAD">
          <w:rPr>
            <w:rStyle w:val="Hyperlink"/>
            <w:rFonts w:ascii="Fineness Pro Regular" w:hAnsi="Fineness Pro Regular"/>
          </w:rPr>
          <w:t>https://www.biowallonie.com/annonces/</w:t>
        </w:r>
      </w:hyperlink>
      <w:r w:rsidRPr="00D66CAD">
        <w:rPr>
          <w:rFonts w:ascii="Fineness Pro Regular" w:hAnsi="Fineness Pro Regular"/>
        </w:rPr>
        <w:t xml:space="preserve"> est toujours disponible. N’hésitez pas à ajouter une offre (si vous avez des fourrages à vendre) ou à le consulter.</w:t>
      </w:r>
    </w:p>
    <w:p w14:paraId="4E9A865E" w14:textId="77777777" w:rsidR="00C15783" w:rsidRPr="00D66CAD" w:rsidRDefault="00C15783" w:rsidP="00C15783">
      <w:pPr>
        <w:spacing w:after="120"/>
        <w:ind w:firstLine="1"/>
        <w:jc w:val="both"/>
        <w:rPr>
          <w:rFonts w:ascii="Fineness Pro Regular" w:hAnsi="Fineness Pro Regular"/>
        </w:rPr>
      </w:pPr>
    </w:p>
    <w:p w14:paraId="19219260" w14:textId="77777777" w:rsidR="00C15783" w:rsidRPr="00D66CAD" w:rsidRDefault="00C15783" w:rsidP="00C15783">
      <w:pPr>
        <w:spacing w:after="120"/>
        <w:jc w:val="both"/>
        <w:rPr>
          <w:rFonts w:ascii="Fineness Pro Regular" w:hAnsi="Fineness Pro Regular"/>
        </w:rPr>
      </w:pPr>
      <w:r w:rsidRPr="00D66CAD">
        <w:rPr>
          <w:rFonts w:ascii="Fineness Pro Regular" w:hAnsi="Fineness Pro Regular"/>
        </w:rPr>
        <w:t>Nous vous remercions de votre participation. Comme vous nous l’avez démontré lors de la période de confinement, le secteur bio est un exemple de solidarité, et nous nous réjouissons qu’il le soit une fois encore.</w:t>
      </w:r>
    </w:p>
    <w:p w14:paraId="37F938A1" w14:textId="77777777" w:rsidR="00C15783" w:rsidRPr="00D66CAD" w:rsidRDefault="00C15783" w:rsidP="00C15783">
      <w:pPr>
        <w:spacing w:after="120"/>
        <w:jc w:val="both"/>
        <w:rPr>
          <w:rFonts w:ascii="Fineness Pro Regular" w:hAnsi="Fineness Pro Regular"/>
        </w:rPr>
      </w:pPr>
    </w:p>
    <w:p w14:paraId="6EFE4477" w14:textId="77777777" w:rsidR="00C15783" w:rsidRPr="00D66CAD" w:rsidRDefault="00C15783" w:rsidP="00C15783">
      <w:pPr>
        <w:spacing w:after="120"/>
        <w:ind w:firstLine="1"/>
        <w:jc w:val="both"/>
        <w:rPr>
          <w:rFonts w:ascii="Fineness Pro Regular" w:hAnsi="Fineness Pro Regular"/>
        </w:rPr>
      </w:pPr>
      <w:r w:rsidRPr="00D66CAD">
        <w:rPr>
          <w:rFonts w:ascii="Fineness Pro Regular" w:hAnsi="Fineness Pro Regular"/>
        </w:rPr>
        <w:t xml:space="preserve">Pour toute information complémentaire, contactez-nous par téléphone au 081/281.011 ou par mail via </w:t>
      </w:r>
      <w:hyperlink r:id="rId13" w:history="1">
        <w:r w:rsidRPr="00D66CAD">
          <w:rPr>
            <w:rStyle w:val="Hyperlink"/>
            <w:rFonts w:ascii="Fineness Pro Regular" w:hAnsi="Fineness Pro Regular"/>
          </w:rPr>
          <w:t>info@biowallonie.be</w:t>
        </w:r>
      </w:hyperlink>
      <w:r w:rsidRPr="00D66CAD">
        <w:rPr>
          <w:rFonts w:ascii="Fineness Pro Regular" w:hAnsi="Fineness Pro Regular"/>
        </w:rPr>
        <w:t xml:space="preserve">. </w:t>
      </w:r>
    </w:p>
    <w:p w14:paraId="2B956A1D" w14:textId="77777777" w:rsidR="00C15783" w:rsidRPr="00D66CAD" w:rsidRDefault="00C15783" w:rsidP="00C15783">
      <w:pPr>
        <w:spacing w:after="120"/>
        <w:ind w:firstLine="1"/>
        <w:jc w:val="both"/>
        <w:rPr>
          <w:rFonts w:ascii="Fineness Pro Regular" w:hAnsi="Fineness Pro Regular"/>
        </w:rPr>
      </w:pPr>
      <w:r w:rsidRPr="00D66CAD">
        <w:rPr>
          <w:rFonts w:ascii="Fineness Pro Regular" w:hAnsi="Fineness Pro Regular"/>
        </w:rPr>
        <w:t>Au plaisir de vous voir lorsque les occasions recommenceront à se multiplier.</w:t>
      </w:r>
    </w:p>
    <w:p w14:paraId="1E14AF22" w14:textId="77777777" w:rsidR="00C15783" w:rsidRPr="00D66CAD" w:rsidRDefault="00C15783" w:rsidP="00C15783">
      <w:pPr>
        <w:spacing w:after="120"/>
        <w:ind w:firstLine="1"/>
        <w:jc w:val="both"/>
        <w:rPr>
          <w:rFonts w:ascii="Fineness Pro Regular" w:hAnsi="Fineness Pro Regular"/>
        </w:rPr>
      </w:pPr>
    </w:p>
    <w:p w14:paraId="74795CAA" w14:textId="1A8F619A" w:rsidR="005F35EF" w:rsidRDefault="00C15783" w:rsidP="00C15783">
      <w:pPr>
        <w:spacing w:after="120"/>
        <w:ind w:firstLine="1"/>
        <w:jc w:val="both"/>
        <w:rPr>
          <w:rFonts w:ascii="Fineness Pro Light Italic" w:hAnsi="Fineness Pro Light Italic"/>
        </w:rPr>
        <w:sectPr w:rsidR="005F35EF" w:rsidSect="000D440E">
          <w:headerReference w:type="default" r:id="rId14"/>
          <w:footerReference w:type="default" r:id="rId15"/>
          <w:type w:val="continuous"/>
          <w:pgSz w:w="11906" w:h="16838"/>
          <w:pgMar w:top="1417" w:right="1417" w:bottom="1417" w:left="1417" w:header="708" w:footer="708" w:gutter="0"/>
          <w:cols w:space="708"/>
          <w:docGrid w:linePitch="360"/>
        </w:sectPr>
      </w:pPr>
      <w:r w:rsidRPr="00D66CAD">
        <w:rPr>
          <w:rFonts w:ascii="Fineness Pro Regular" w:hAnsi="Fineness Pro Regular"/>
        </w:rPr>
        <w:t>L’équipe de Biowallonie</w:t>
      </w:r>
    </w:p>
    <w:tbl>
      <w:tblPr>
        <w:tblStyle w:val="TableGrid"/>
        <w:tblpPr w:leftFromText="180" w:rightFromText="180" w:vertAnchor="text" w:horzAnchor="margin" w:tblpXSpec="right" w:tblpY="-215"/>
        <w:tblW w:w="0" w:type="auto"/>
        <w:tblLook w:val="04A0" w:firstRow="1" w:lastRow="0" w:firstColumn="1" w:lastColumn="0" w:noHBand="0" w:noVBand="1"/>
      </w:tblPr>
      <w:tblGrid>
        <w:gridCol w:w="1957"/>
        <w:gridCol w:w="6231"/>
      </w:tblGrid>
      <w:tr w:rsidR="005F35EF" w14:paraId="7E840404" w14:textId="77777777" w:rsidTr="005F35EF">
        <w:trPr>
          <w:trHeight w:val="338"/>
        </w:trPr>
        <w:tc>
          <w:tcPr>
            <w:tcW w:w="1957" w:type="dxa"/>
            <w:vAlign w:val="bottom"/>
          </w:tcPr>
          <w:p w14:paraId="3BC00D22" w14:textId="77777777" w:rsidR="005F35EF" w:rsidRPr="005361BF" w:rsidRDefault="005F35EF" w:rsidP="00C15783">
            <w:pPr>
              <w:rPr>
                <w:rFonts w:ascii="Fineness Pro Light" w:hAnsi="Fineness Pro Light"/>
                <w:b/>
                <w:bCs/>
                <w:color w:val="70AD47" w:themeColor="accent6"/>
                <w:lang w:eastAsia="zh-CN"/>
              </w:rPr>
            </w:pPr>
            <w:r w:rsidRPr="005361BF">
              <w:rPr>
                <w:rFonts w:ascii="Fineness Pro Light" w:hAnsi="Fineness Pro Light"/>
                <w:b/>
                <w:bCs/>
                <w:color w:val="70AD47" w:themeColor="accent6"/>
                <w:lang w:eastAsia="zh-CN"/>
              </w:rPr>
              <w:lastRenderedPageBreak/>
              <w:t>Email</w:t>
            </w:r>
          </w:p>
        </w:tc>
        <w:tc>
          <w:tcPr>
            <w:tcW w:w="6231" w:type="dxa"/>
          </w:tcPr>
          <w:p w14:paraId="51C49B3B" w14:textId="77777777" w:rsidR="005F35EF" w:rsidRDefault="005F35EF" w:rsidP="00C15783">
            <w:pPr>
              <w:jc w:val="both"/>
              <w:rPr>
                <w:rFonts w:ascii="Cambria Math" w:hAnsi="Cambria Math"/>
                <w:lang w:eastAsia="zh-CN"/>
              </w:rPr>
            </w:pPr>
          </w:p>
        </w:tc>
      </w:tr>
      <w:tr w:rsidR="005F35EF" w14:paraId="1591971C" w14:textId="77777777" w:rsidTr="005F35EF">
        <w:trPr>
          <w:trHeight w:val="352"/>
        </w:trPr>
        <w:tc>
          <w:tcPr>
            <w:tcW w:w="1957" w:type="dxa"/>
            <w:vAlign w:val="bottom"/>
          </w:tcPr>
          <w:p w14:paraId="299B08A3" w14:textId="77777777" w:rsidR="005F35EF" w:rsidRPr="005361BF" w:rsidRDefault="005F35EF" w:rsidP="00C15783">
            <w:pPr>
              <w:rPr>
                <w:rFonts w:ascii="Fineness Pro Light" w:hAnsi="Fineness Pro Light"/>
                <w:b/>
                <w:bCs/>
                <w:color w:val="70AD47" w:themeColor="accent6"/>
                <w:lang w:eastAsia="zh-CN"/>
              </w:rPr>
            </w:pPr>
            <w:r w:rsidRPr="005361BF">
              <w:rPr>
                <w:rFonts w:ascii="Fineness Pro Light" w:hAnsi="Fineness Pro Light"/>
                <w:b/>
                <w:bCs/>
                <w:color w:val="70AD47" w:themeColor="accent6"/>
                <w:lang w:eastAsia="zh-CN"/>
              </w:rPr>
              <w:t>Téléphone</w:t>
            </w:r>
          </w:p>
        </w:tc>
        <w:tc>
          <w:tcPr>
            <w:tcW w:w="6231" w:type="dxa"/>
          </w:tcPr>
          <w:p w14:paraId="3BA7205E" w14:textId="77777777" w:rsidR="005F35EF" w:rsidRDefault="005F35EF" w:rsidP="00C15783">
            <w:pPr>
              <w:jc w:val="both"/>
              <w:rPr>
                <w:rFonts w:ascii="Cambria Math" w:hAnsi="Cambria Math"/>
                <w:lang w:eastAsia="zh-CN"/>
              </w:rPr>
            </w:pPr>
          </w:p>
        </w:tc>
      </w:tr>
      <w:tr w:rsidR="005F35EF" w14:paraId="3D5B76CE" w14:textId="77777777" w:rsidTr="005F35EF">
        <w:trPr>
          <w:trHeight w:val="338"/>
        </w:trPr>
        <w:tc>
          <w:tcPr>
            <w:tcW w:w="1957" w:type="dxa"/>
            <w:vAlign w:val="bottom"/>
          </w:tcPr>
          <w:p w14:paraId="0D5EC24D" w14:textId="2D52841C" w:rsidR="005F35EF" w:rsidRPr="005361BF" w:rsidRDefault="00C15783" w:rsidP="00C15783">
            <w:pPr>
              <w:rPr>
                <w:rFonts w:ascii="Fineness Pro Light" w:hAnsi="Fineness Pro Light"/>
                <w:b/>
                <w:bCs/>
                <w:color w:val="70AD47" w:themeColor="accent6"/>
                <w:lang w:eastAsia="zh-CN"/>
              </w:rPr>
            </w:pPr>
            <w:r>
              <w:rPr>
                <w:rFonts w:ascii="Fineness Pro Light" w:hAnsi="Fineness Pro Light"/>
                <w:b/>
                <w:bCs/>
                <w:color w:val="70AD47" w:themeColor="accent6"/>
                <w:lang w:eastAsia="zh-CN"/>
              </w:rPr>
              <w:t>Téléphone/</w:t>
            </w:r>
            <w:r w:rsidR="005F35EF" w:rsidRPr="005361BF">
              <w:rPr>
                <w:rFonts w:ascii="Fineness Pro Light" w:hAnsi="Fineness Pro Light"/>
                <w:b/>
                <w:bCs/>
                <w:color w:val="70AD47" w:themeColor="accent6"/>
                <w:lang w:eastAsia="zh-CN"/>
              </w:rPr>
              <w:t>GSM</w:t>
            </w:r>
          </w:p>
        </w:tc>
        <w:tc>
          <w:tcPr>
            <w:tcW w:w="6231" w:type="dxa"/>
          </w:tcPr>
          <w:p w14:paraId="0750AF23" w14:textId="77777777" w:rsidR="005F35EF" w:rsidRDefault="005F35EF" w:rsidP="00C15783">
            <w:pPr>
              <w:jc w:val="both"/>
              <w:rPr>
                <w:rFonts w:ascii="Cambria Math" w:hAnsi="Cambria Math"/>
                <w:lang w:eastAsia="zh-CN"/>
              </w:rPr>
            </w:pPr>
          </w:p>
        </w:tc>
      </w:tr>
      <w:tr w:rsidR="005F35EF" w14:paraId="232BF6B4" w14:textId="77777777" w:rsidTr="005F35EF">
        <w:trPr>
          <w:trHeight w:val="338"/>
        </w:trPr>
        <w:tc>
          <w:tcPr>
            <w:tcW w:w="1957" w:type="dxa"/>
            <w:vAlign w:val="bottom"/>
          </w:tcPr>
          <w:p w14:paraId="78E9934D" w14:textId="7893B161" w:rsidR="005F35EF" w:rsidRPr="005361BF" w:rsidRDefault="00C15783" w:rsidP="00C15783">
            <w:pPr>
              <w:rPr>
                <w:rFonts w:ascii="Fineness Pro Light" w:hAnsi="Fineness Pro Light"/>
                <w:b/>
                <w:bCs/>
                <w:color w:val="70AD47" w:themeColor="accent6"/>
                <w:lang w:eastAsia="zh-CN"/>
              </w:rPr>
            </w:pPr>
            <w:r>
              <w:rPr>
                <w:rFonts w:ascii="Fineness Pro Light" w:hAnsi="Fineness Pro Light"/>
                <w:b/>
                <w:bCs/>
                <w:color w:val="70AD47" w:themeColor="accent6"/>
                <w:lang w:eastAsia="zh-CN"/>
              </w:rPr>
              <w:t>Commune</w:t>
            </w:r>
          </w:p>
        </w:tc>
        <w:tc>
          <w:tcPr>
            <w:tcW w:w="6231" w:type="dxa"/>
          </w:tcPr>
          <w:p w14:paraId="33C4E257" w14:textId="77777777" w:rsidR="005F35EF" w:rsidRDefault="005F35EF" w:rsidP="00C15783">
            <w:pPr>
              <w:jc w:val="both"/>
              <w:rPr>
                <w:rFonts w:ascii="Cambria Math" w:hAnsi="Cambria Math"/>
                <w:lang w:eastAsia="zh-CN"/>
              </w:rPr>
            </w:pPr>
          </w:p>
        </w:tc>
      </w:tr>
      <w:tr w:rsidR="005F35EF" w14:paraId="782C0C93" w14:textId="77777777" w:rsidTr="005F35EF">
        <w:trPr>
          <w:trHeight w:val="338"/>
        </w:trPr>
        <w:tc>
          <w:tcPr>
            <w:tcW w:w="1957" w:type="dxa"/>
            <w:vAlign w:val="bottom"/>
          </w:tcPr>
          <w:p w14:paraId="68A41BB9" w14:textId="433E5F07" w:rsidR="005F35EF" w:rsidRPr="005361BF" w:rsidRDefault="00C15783" w:rsidP="00C15783">
            <w:pPr>
              <w:rPr>
                <w:rFonts w:ascii="Fineness Pro Light" w:hAnsi="Fineness Pro Light"/>
                <w:b/>
                <w:bCs/>
                <w:color w:val="70AD47" w:themeColor="accent6"/>
                <w:lang w:eastAsia="zh-CN"/>
              </w:rPr>
            </w:pPr>
            <w:r>
              <w:rPr>
                <w:rFonts w:ascii="Fineness Pro Light" w:hAnsi="Fineness Pro Light"/>
                <w:b/>
                <w:bCs/>
                <w:color w:val="70AD47" w:themeColor="accent6"/>
                <w:lang w:eastAsia="zh-CN"/>
              </w:rPr>
              <w:t>Région agricole</w:t>
            </w:r>
          </w:p>
        </w:tc>
        <w:tc>
          <w:tcPr>
            <w:tcW w:w="6231" w:type="dxa"/>
          </w:tcPr>
          <w:p w14:paraId="7AC87B38" w14:textId="77777777" w:rsidR="005F35EF" w:rsidRDefault="005F35EF" w:rsidP="00C15783">
            <w:pPr>
              <w:jc w:val="both"/>
              <w:rPr>
                <w:rFonts w:ascii="Cambria Math" w:hAnsi="Cambria Math"/>
                <w:lang w:eastAsia="zh-CN"/>
              </w:rPr>
            </w:pPr>
          </w:p>
        </w:tc>
      </w:tr>
    </w:tbl>
    <w:p w14:paraId="5CDE62B5" w14:textId="3B8DF48D" w:rsidR="00074106" w:rsidRPr="00B7415A" w:rsidRDefault="00074106" w:rsidP="00C15783">
      <w:pPr>
        <w:spacing w:after="0"/>
        <w:ind w:firstLine="1"/>
        <w:jc w:val="both"/>
        <w:rPr>
          <w:rFonts w:ascii="Fineness Pro Light" w:hAnsi="Fineness Pro Light"/>
          <w:b/>
          <w:bCs/>
          <w:sz w:val="28"/>
          <w:szCs w:val="28"/>
          <w:lang w:eastAsia="zh-CN"/>
        </w:rPr>
      </w:pPr>
      <w:r w:rsidRPr="00B7415A">
        <w:rPr>
          <w:rFonts w:ascii="Fineness Pro Light" w:hAnsi="Fineness Pro Light"/>
          <w:b/>
          <w:bCs/>
          <w:sz w:val="28"/>
          <w:szCs w:val="28"/>
          <w:lang w:eastAsia="zh-CN"/>
        </w:rPr>
        <w:t>Date :</w:t>
      </w:r>
    </w:p>
    <w:p w14:paraId="7CC389C7" w14:textId="7BA951EC" w:rsidR="00074106" w:rsidRDefault="00C15783" w:rsidP="00B7415A">
      <w:pPr>
        <w:spacing w:after="120"/>
        <w:ind w:firstLine="1"/>
        <w:jc w:val="both"/>
        <w:rPr>
          <w:rFonts w:ascii="Fineness Pro Light Italic" w:hAnsi="Fineness Pro Light Italic"/>
        </w:rPr>
      </w:pPr>
      <w:r>
        <w:rPr>
          <w:rFonts w:ascii="Fineness Pro Light Italic" w:hAnsi="Fineness Pro Light Italic"/>
        </w:rPr>
        <w:t>Complétez s’il vous plaît vos coordonnées ci-contre :</w:t>
      </w:r>
    </w:p>
    <w:p w14:paraId="33D19071" w14:textId="77777777" w:rsidR="00C15783" w:rsidRPr="00C15783" w:rsidRDefault="00C15783" w:rsidP="00C15783">
      <w:pPr>
        <w:spacing w:after="0"/>
        <w:jc w:val="both"/>
        <w:rPr>
          <w:rFonts w:ascii="Fineness Pro Light" w:hAnsi="Fineness Pro Light" w:cs="Times New Roman (Body CS)"/>
          <w:spacing w:val="-6"/>
          <w:lang w:eastAsia="zh-CN"/>
        </w:rPr>
      </w:pPr>
      <w:r w:rsidRPr="00C15783">
        <w:rPr>
          <w:rFonts w:ascii="Fineness Pro Light" w:hAnsi="Fineness Pro Light" w:cs="Times New Roman (Body CS)"/>
          <w:spacing w:val="-6"/>
          <w:lang w:eastAsia="zh-CN"/>
        </w:rPr>
        <w:t>En tenant compte des rendements de la dernière coupe et des cultures dérobées implantées après la moisson, estimez à quel niveau est votre stock de fourrage par rapport aux autres années :</w:t>
      </w:r>
    </w:p>
    <w:p w14:paraId="099F051D" w14:textId="77777777" w:rsidR="00C15783" w:rsidRDefault="00C15783" w:rsidP="00C15783">
      <w:pPr>
        <w:pStyle w:val="ListParagraph"/>
        <w:numPr>
          <w:ilvl w:val="0"/>
          <w:numId w:val="5"/>
        </w:numPr>
        <w:spacing w:before="120"/>
        <w:jc w:val="both"/>
        <w:rPr>
          <w:rFonts w:ascii="Fineness Pro Light" w:hAnsi="Fineness Pro Light"/>
          <w:b/>
          <w:bCs/>
          <w:lang w:eastAsia="zh-CN"/>
        </w:rPr>
      </w:pPr>
      <w:r w:rsidRPr="005F35EF">
        <w:rPr>
          <w:rFonts w:ascii="Fineness Pro Light" w:hAnsi="Fineness Pro Light"/>
          <w:b/>
          <w:bCs/>
          <w:lang w:eastAsia="zh-CN"/>
        </w:rPr>
        <w:t xml:space="preserve">Supérieur à 2019 </w:t>
      </w:r>
    </w:p>
    <w:p w14:paraId="3493D6A5" w14:textId="77777777" w:rsidR="00C15783" w:rsidRDefault="00C15783" w:rsidP="00C15783">
      <w:pPr>
        <w:pStyle w:val="ListParagraph"/>
        <w:numPr>
          <w:ilvl w:val="0"/>
          <w:numId w:val="5"/>
        </w:numPr>
        <w:jc w:val="both"/>
        <w:rPr>
          <w:rFonts w:ascii="Fineness Pro Light" w:hAnsi="Fineness Pro Light"/>
          <w:b/>
          <w:bCs/>
          <w:lang w:eastAsia="zh-CN"/>
        </w:rPr>
      </w:pPr>
      <w:r w:rsidRPr="005F35EF">
        <w:rPr>
          <w:rFonts w:ascii="Fineness Pro Light" w:hAnsi="Fineness Pro Light"/>
          <w:b/>
          <w:bCs/>
          <w:lang w:eastAsia="zh-CN"/>
        </w:rPr>
        <w:t>Équivalent à 2019</w:t>
      </w:r>
      <w:r w:rsidRPr="005F35EF">
        <w:rPr>
          <w:rFonts w:ascii="Fineness Pro Light" w:hAnsi="Fineness Pro Light"/>
          <w:b/>
          <w:bCs/>
          <w:lang w:eastAsia="zh-CN"/>
        </w:rPr>
        <w:tab/>
      </w:r>
      <w:r w:rsidRPr="005F35EF">
        <w:rPr>
          <w:rFonts w:ascii="Fineness Pro Light" w:hAnsi="Fineness Pro Light"/>
          <w:b/>
          <w:bCs/>
          <w:lang w:eastAsia="zh-CN"/>
        </w:rPr>
        <w:tab/>
      </w:r>
      <w:r w:rsidRPr="005F35EF">
        <w:rPr>
          <w:rFonts w:ascii="Fineness Pro Light" w:hAnsi="Fineness Pro Light"/>
          <w:b/>
          <w:bCs/>
          <w:lang w:eastAsia="zh-CN"/>
        </w:rPr>
        <w:tab/>
      </w:r>
      <w:r w:rsidRPr="005F35EF">
        <w:rPr>
          <w:rFonts w:ascii="Fineness Pro Light" w:hAnsi="Fineness Pro Light"/>
          <w:b/>
          <w:bCs/>
          <w:lang w:eastAsia="zh-CN"/>
        </w:rPr>
        <w:tab/>
      </w:r>
    </w:p>
    <w:p w14:paraId="269E38C2" w14:textId="77777777" w:rsidR="00C15783" w:rsidRPr="00D66CAD" w:rsidRDefault="00C15783" w:rsidP="00C15783">
      <w:pPr>
        <w:pStyle w:val="ListParagraph"/>
        <w:numPr>
          <w:ilvl w:val="0"/>
          <w:numId w:val="5"/>
        </w:numPr>
        <w:spacing w:after="120"/>
        <w:jc w:val="both"/>
        <w:rPr>
          <w:rFonts w:ascii="Fineness Pro Light" w:hAnsi="Fineness Pro Light"/>
          <w:b/>
          <w:bCs/>
          <w:lang w:eastAsia="zh-CN"/>
        </w:rPr>
      </w:pPr>
      <w:r w:rsidRPr="005F35EF">
        <w:rPr>
          <w:rFonts w:ascii="Fineness Pro Light" w:hAnsi="Fineness Pro Light"/>
          <w:b/>
          <w:bCs/>
          <w:lang w:eastAsia="zh-CN"/>
        </w:rPr>
        <w:t xml:space="preserve">Inférieur à 2019 d’environ </w:t>
      </w:r>
      <w:r>
        <w:rPr>
          <w:rFonts w:ascii="Fineness Pro Light" w:hAnsi="Fineness Pro Light"/>
          <w:b/>
          <w:bCs/>
          <w:lang w:eastAsia="zh-CN"/>
        </w:rPr>
        <w:t>10%  -  20%  - 40%  -  60%  -  80% (entourez)</w:t>
      </w:r>
    </w:p>
    <w:p w14:paraId="39EFCD37" w14:textId="1EF42286" w:rsidR="005F35EF" w:rsidRDefault="00C15783" w:rsidP="00C15783">
      <w:pPr>
        <w:spacing w:after="120"/>
        <w:rPr>
          <w:rFonts w:ascii="Fineness Pro Light Italic" w:hAnsi="Fineness Pro Light Italic"/>
        </w:rPr>
      </w:pPr>
      <w:r w:rsidRPr="00D865B9">
        <w:rPr>
          <w:rFonts w:ascii="Fineness Pro Light Italic" w:hAnsi="Fineness Pro Light Italic"/>
          <w:b/>
          <w:bCs/>
        </w:rPr>
        <w:t xml:space="preserve">Achat et </w:t>
      </w:r>
      <w:r>
        <w:rPr>
          <w:rFonts w:ascii="Fineness Pro Light Italic" w:hAnsi="Fineness Pro Light Italic"/>
          <w:b/>
          <w:bCs/>
        </w:rPr>
        <w:t>v</w:t>
      </w:r>
      <w:r w:rsidRPr="00D865B9">
        <w:rPr>
          <w:rFonts w:ascii="Fineness Pro Light Italic" w:hAnsi="Fineness Pro Light Italic"/>
          <w:b/>
          <w:bCs/>
        </w:rPr>
        <w:t>ente :</w:t>
      </w:r>
      <w:r>
        <w:rPr>
          <w:rFonts w:ascii="Fineness Pro Light Italic" w:hAnsi="Fineness Pro Light Italic"/>
        </w:rPr>
        <w:t xml:space="preserve"> entourez ou mettez en couleur vos choix et indiquez la quantité recherchée ou proposée.</w:t>
      </w:r>
    </w:p>
    <w:tbl>
      <w:tblPr>
        <w:tblStyle w:val="TableGrid"/>
        <w:tblpPr w:leftFromText="180" w:rightFromText="180" w:vertAnchor="text" w:horzAnchor="margin" w:tblpY="-50"/>
        <w:tblW w:w="14029" w:type="dxa"/>
        <w:tblLook w:val="04A0" w:firstRow="1" w:lastRow="0" w:firstColumn="1" w:lastColumn="0" w:noHBand="0" w:noVBand="1"/>
      </w:tblPr>
      <w:tblGrid>
        <w:gridCol w:w="8217"/>
        <w:gridCol w:w="2126"/>
        <w:gridCol w:w="1701"/>
        <w:gridCol w:w="1985"/>
      </w:tblGrid>
      <w:tr w:rsidR="00D865B9" w14:paraId="24AFEE5D" w14:textId="77777777" w:rsidTr="00C15783">
        <w:trPr>
          <w:trHeight w:val="547"/>
        </w:trPr>
        <w:tc>
          <w:tcPr>
            <w:tcW w:w="8217" w:type="dxa"/>
            <w:vAlign w:val="center"/>
          </w:tcPr>
          <w:p w14:paraId="581EA712" w14:textId="77777777" w:rsidR="00D865B9" w:rsidRPr="00B7415A" w:rsidRDefault="00D865B9" w:rsidP="00C15783">
            <w:pPr>
              <w:jc w:val="center"/>
              <w:rPr>
                <w:rFonts w:ascii="Fineness Pro Light" w:hAnsi="Fineness Pro Light"/>
                <w:b/>
                <w:bCs/>
                <w:color w:val="70AD47" w:themeColor="accent6"/>
                <w:lang w:eastAsia="zh-CN"/>
              </w:rPr>
            </w:pPr>
            <w:r w:rsidRPr="00B7415A">
              <w:rPr>
                <w:rFonts w:ascii="Fineness Pro Light" w:hAnsi="Fineness Pro Light"/>
                <w:b/>
                <w:bCs/>
                <w:color w:val="70AD47" w:themeColor="accent6"/>
                <w:lang w:eastAsia="zh-CN"/>
              </w:rPr>
              <w:t>Produit (entourez la dénomination exacte</w:t>
            </w:r>
            <w:r>
              <w:rPr>
                <w:rFonts w:ascii="Fineness Pro Light" w:hAnsi="Fineness Pro Light"/>
                <w:b/>
                <w:bCs/>
                <w:color w:val="70AD47" w:themeColor="accent6"/>
                <w:lang w:eastAsia="zh-CN"/>
              </w:rPr>
              <w:t>)</w:t>
            </w:r>
          </w:p>
        </w:tc>
        <w:tc>
          <w:tcPr>
            <w:tcW w:w="2126" w:type="dxa"/>
            <w:vAlign w:val="center"/>
          </w:tcPr>
          <w:p w14:paraId="4C24F67F" w14:textId="57DD951E" w:rsidR="00D865B9" w:rsidRPr="00184583" w:rsidRDefault="00D865B9" w:rsidP="00C15783">
            <w:pPr>
              <w:jc w:val="center"/>
              <w:rPr>
                <w:rFonts w:ascii="Fineness Pro Light" w:hAnsi="Fineness Pro Light" w:cs="Times New Roman (Body CS)"/>
                <w:b/>
                <w:bCs/>
                <w:color w:val="70AD47" w:themeColor="accent6"/>
                <w:spacing w:val="-4"/>
                <w:lang w:eastAsia="zh-CN"/>
              </w:rPr>
            </w:pPr>
            <w:r>
              <w:rPr>
                <w:rFonts w:ascii="Fineness Pro Light" w:hAnsi="Fineness Pro Light" w:cs="Times New Roman (Body CS)"/>
                <w:b/>
                <w:bCs/>
                <w:color w:val="70AD47" w:themeColor="accent6"/>
                <w:spacing w:val="-4"/>
                <w:lang w:eastAsia="zh-CN"/>
              </w:rPr>
              <w:t>À Vendre/Acheter (V/A)</w:t>
            </w:r>
          </w:p>
        </w:tc>
        <w:tc>
          <w:tcPr>
            <w:tcW w:w="1701" w:type="dxa"/>
            <w:vAlign w:val="center"/>
          </w:tcPr>
          <w:p w14:paraId="2AFC325C" w14:textId="11C1A007" w:rsidR="00D865B9" w:rsidRPr="00184583" w:rsidRDefault="00D865B9" w:rsidP="00C15783">
            <w:pPr>
              <w:jc w:val="center"/>
              <w:rPr>
                <w:rFonts w:ascii="Fineness Pro Light" w:hAnsi="Fineness Pro Light" w:cs="Times New Roman (Body CS)"/>
                <w:b/>
                <w:bCs/>
                <w:color w:val="70AD47" w:themeColor="accent6"/>
                <w:spacing w:val="-4"/>
                <w:lang w:eastAsia="zh-CN"/>
              </w:rPr>
            </w:pPr>
            <w:r w:rsidRPr="00184583">
              <w:rPr>
                <w:rFonts w:ascii="Fineness Pro Light" w:hAnsi="Fineness Pro Light" w:cs="Times New Roman (Body CS)"/>
                <w:b/>
                <w:bCs/>
                <w:color w:val="70AD47" w:themeColor="accent6"/>
                <w:spacing w:val="-4"/>
                <w:lang w:eastAsia="zh-CN"/>
              </w:rPr>
              <w:t>Quantité (tonnes)</w:t>
            </w:r>
          </w:p>
        </w:tc>
        <w:tc>
          <w:tcPr>
            <w:tcW w:w="1985" w:type="dxa"/>
            <w:vAlign w:val="center"/>
          </w:tcPr>
          <w:p w14:paraId="2824BE94" w14:textId="77777777" w:rsidR="00D865B9" w:rsidRPr="00184583" w:rsidRDefault="00D865B9" w:rsidP="00C15783">
            <w:pPr>
              <w:jc w:val="center"/>
              <w:rPr>
                <w:rFonts w:ascii="Fineness Pro Light" w:hAnsi="Fineness Pro Light" w:cs="Times New Roman (Body CS)"/>
                <w:b/>
                <w:bCs/>
                <w:color w:val="70AD47" w:themeColor="accent6"/>
                <w:spacing w:val="-4"/>
                <w:lang w:eastAsia="zh-CN"/>
              </w:rPr>
            </w:pPr>
            <w:r w:rsidRPr="00184583">
              <w:rPr>
                <w:rFonts w:ascii="Fineness Pro Light" w:hAnsi="Fineness Pro Light" w:cs="Times New Roman (Body CS)"/>
                <w:b/>
                <w:bCs/>
                <w:color w:val="70AD47" w:themeColor="accent6"/>
                <w:spacing w:val="-4"/>
                <w:lang w:eastAsia="zh-CN"/>
              </w:rPr>
              <w:t>Transport possible</w:t>
            </w:r>
          </w:p>
        </w:tc>
      </w:tr>
      <w:tr w:rsidR="00D865B9" w14:paraId="2669F65F" w14:textId="77777777" w:rsidTr="00C15783">
        <w:trPr>
          <w:trHeight w:val="334"/>
        </w:trPr>
        <w:tc>
          <w:tcPr>
            <w:tcW w:w="8217" w:type="dxa"/>
            <w:vAlign w:val="center"/>
          </w:tcPr>
          <w:p w14:paraId="0C581AEA" w14:textId="77777777" w:rsidR="00D865B9" w:rsidRPr="00B7415A" w:rsidRDefault="00D865B9" w:rsidP="00C15783">
            <w:pPr>
              <w:jc w:val="center"/>
              <w:rPr>
                <w:rFonts w:ascii="Fineness Pro Light" w:hAnsi="Fineness Pro Light"/>
                <w:lang w:eastAsia="zh-CN"/>
              </w:rPr>
            </w:pPr>
            <w:r>
              <w:rPr>
                <w:rFonts w:ascii="Fineness Pro Light" w:hAnsi="Fineness Pro Light"/>
                <w:lang w:eastAsia="zh-CN"/>
              </w:rPr>
              <w:t>Foin ou enrubanné de prairie permanente</w:t>
            </w:r>
          </w:p>
        </w:tc>
        <w:tc>
          <w:tcPr>
            <w:tcW w:w="2126" w:type="dxa"/>
            <w:vAlign w:val="center"/>
          </w:tcPr>
          <w:p w14:paraId="4F6B38FF" w14:textId="46554D3B" w:rsidR="00D865B9" w:rsidRPr="00B7415A" w:rsidRDefault="00D865B9" w:rsidP="00C15783">
            <w:pPr>
              <w:jc w:val="center"/>
              <w:rPr>
                <w:rFonts w:ascii="Fineness Pro Light" w:hAnsi="Fineness Pro Light"/>
                <w:lang w:eastAsia="zh-CN"/>
              </w:rPr>
            </w:pPr>
            <w:r>
              <w:rPr>
                <w:rFonts w:ascii="Fineness Pro Light" w:hAnsi="Fineness Pro Light" w:cs="Times New Roman (Body CS)"/>
                <w:b/>
                <w:bCs/>
                <w:color w:val="70AD47" w:themeColor="accent6"/>
                <w:spacing w:val="-4"/>
                <w:lang w:eastAsia="zh-CN"/>
              </w:rPr>
              <w:t>V/A</w:t>
            </w:r>
          </w:p>
        </w:tc>
        <w:tc>
          <w:tcPr>
            <w:tcW w:w="1701" w:type="dxa"/>
            <w:vAlign w:val="center"/>
          </w:tcPr>
          <w:p w14:paraId="2B0D2E2B" w14:textId="41114AB1" w:rsidR="00D865B9" w:rsidRPr="00B7415A" w:rsidRDefault="00D865B9" w:rsidP="00C15783">
            <w:pPr>
              <w:jc w:val="center"/>
              <w:rPr>
                <w:rFonts w:ascii="Fineness Pro Light" w:hAnsi="Fineness Pro Light"/>
                <w:lang w:eastAsia="zh-CN"/>
              </w:rPr>
            </w:pPr>
          </w:p>
        </w:tc>
        <w:tc>
          <w:tcPr>
            <w:tcW w:w="1985" w:type="dxa"/>
            <w:vAlign w:val="center"/>
          </w:tcPr>
          <w:p w14:paraId="33B0F313" w14:textId="77777777" w:rsidR="00D865B9" w:rsidRPr="00184583" w:rsidRDefault="00D865B9" w:rsidP="00C15783">
            <w:pPr>
              <w:jc w:val="center"/>
              <w:rPr>
                <w:rFonts w:ascii="Fineness Pro Light" w:hAnsi="Fineness Pro Light" w:cs="Times New Roman (Body CS)"/>
                <w:spacing w:val="-4"/>
                <w:lang w:eastAsia="zh-CN"/>
              </w:rPr>
            </w:pPr>
            <w:r w:rsidRPr="00184583">
              <w:rPr>
                <w:rFonts w:ascii="Fineness Pro Light" w:hAnsi="Fineness Pro Light" w:cs="Times New Roman (Body CS)"/>
                <w:spacing w:val="-4"/>
                <w:lang w:eastAsia="zh-CN"/>
              </w:rPr>
              <w:t>Oui / Non</w:t>
            </w:r>
          </w:p>
        </w:tc>
      </w:tr>
      <w:tr w:rsidR="00D865B9" w14:paraId="5CCEC935" w14:textId="77777777" w:rsidTr="00C15783">
        <w:trPr>
          <w:trHeight w:val="334"/>
        </w:trPr>
        <w:tc>
          <w:tcPr>
            <w:tcW w:w="8217" w:type="dxa"/>
            <w:vAlign w:val="center"/>
          </w:tcPr>
          <w:p w14:paraId="4A1D6584" w14:textId="77777777" w:rsidR="00D865B9" w:rsidRPr="000C28EA" w:rsidRDefault="00D865B9" w:rsidP="00C15783">
            <w:pPr>
              <w:jc w:val="center"/>
              <w:rPr>
                <w:rFonts w:ascii="Fineness Pro Light" w:hAnsi="Fineness Pro Light" w:cs="Times New Roman (Body CS)"/>
                <w:spacing w:val="-8"/>
                <w:lang w:eastAsia="zh-CN"/>
              </w:rPr>
            </w:pPr>
            <w:r w:rsidRPr="000C28EA">
              <w:rPr>
                <w:rFonts w:ascii="Fineness Pro Light" w:hAnsi="Fineness Pro Light" w:cs="Times New Roman (Body CS)"/>
                <w:spacing w:val="-8"/>
                <w:lang w:eastAsia="zh-CN"/>
              </w:rPr>
              <w:t>Foin ou enrubanné de prairie temporaire multi-espèce ou riche en légumineuse</w:t>
            </w:r>
          </w:p>
        </w:tc>
        <w:tc>
          <w:tcPr>
            <w:tcW w:w="2126" w:type="dxa"/>
            <w:vAlign w:val="center"/>
          </w:tcPr>
          <w:p w14:paraId="602D987A" w14:textId="5180B7FC" w:rsidR="00D865B9" w:rsidRPr="00B7415A" w:rsidRDefault="00D865B9" w:rsidP="00C15783">
            <w:pPr>
              <w:jc w:val="center"/>
              <w:rPr>
                <w:rFonts w:ascii="Fineness Pro Light" w:hAnsi="Fineness Pro Light"/>
                <w:lang w:eastAsia="zh-CN"/>
              </w:rPr>
            </w:pPr>
            <w:r>
              <w:rPr>
                <w:rFonts w:ascii="Fineness Pro Light" w:hAnsi="Fineness Pro Light" w:cs="Times New Roman (Body CS)"/>
                <w:b/>
                <w:bCs/>
                <w:color w:val="70AD47" w:themeColor="accent6"/>
                <w:spacing w:val="-4"/>
                <w:lang w:eastAsia="zh-CN"/>
              </w:rPr>
              <w:t>V/A</w:t>
            </w:r>
          </w:p>
        </w:tc>
        <w:tc>
          <w:tcPr>
            <w:tcW w:w="1701" w:type="dxa"/>
            <w:vAlign w:val="center"/>
          </w:tcPr>
          <w:p w14:paraId="64CC4BF9" w14:textId="5F768087" w:rsidR="00D865B9" w:rsidRPr="00B7415A" w:rsidRDefault="00D865B9" w:rsidP="00C15783">
            <w:pPr>
              <w:jc w:val="center"/>
              <w:rPr>
                <w:rFonts w:ascii="Fineness Pro Light" w:hAnsi="Fineness Pro Light"/>
                <w:lang w:eastAsia="zh-CN"/>
              </w:rPr>
            </w:pPr>
          </w:p>
        </w:tc>
        <w:tc>
          <w:tcPr>
            <w:tcW w:w="1985" w:type="dxa"/>
            <w:vAlign w:val="center"/>
          </w:tcPr>
          <w:p w14:paraId="0C8B7331" w14:textId="77777777" w:rsidR="00D865B9" w:rsidRPr="00184583" w:rsidRDefault="00D865B9" w:rsidP="00C15783">
            <w:pPr>
              <w:jc w:val="center"/>
              <w:rPr>
                <w:rFonts w:ascii="Fineness Pro Light" w:hAnsi="Fineness Pro Light" w:cs="Times New Roman (Body CS)"/>
                <w:spacing w:val="-4"/>
                <w:lang w:eastAsia="zh-CN"/>
              </w:rPr>
            </w:pPr>
            <w:r w:rsidRPr="00184583">
              <w:rPr>
                <w:rFonts w:ascii="Fineness Pro Light" w:hAnsi="Fineness Pro Light" w:cs="Times New Roman (Body CS)"/>
                <w:spacing w:val="-4"/>
                <w:lang w:eastAsia="zh-CN"/>
              </w:rPr>
              <w:t>Oui / Non</w:t>
            </w:r>
          </w:p>
        </w:tc>
      </w:tr>
      <w:tr w:rsidR="00D865B9" w14:paraId="0E22C004" w14:textId="77777777" w:rsidTr="00C15783">
        <w:trPr>
          <w:trHeight w:val="334"/>
        </w:trPr>
        <w:tc>
          <w:tcPr>
            <w:tcW w:w="8217" w:type="dxa"/>
            <w:vAlign w:val="center"/>
          </w:tcPr>
          <w:p w14:paraId="0409EF1E" w14:textId="77777777" w:rsidR="00D865B9" w:rsidRPr="00B7415A" w:rsidRDefault="00D865B9" w:rsidP="00C15783">
            <w:pPr>
              <w:jc w:val="center"/>
              <w:rPr>
                <w:rFonts w:ascii="Fineness Pro Light" w:hAnsi="Fineness Pro Light"/>
                <w:lang w:eastAsia="zh-CN"/>
              </w:rPr>
            </w:pPr>
            <w:r>
              <w:rPr>
                <w:rFonts w:ascii="Fineness Pro Light" w:hAnsi="Fineness Pro Light"/>
                <w:lang w:eastAsia="zh-CN"/>
              </w:rPr>
              <w:t>Foin ou enrubanné de luzerne ou association avec &gt; 50% de luzerne</w:t>
            </w:r>
          </w:p>
        </w:tc>
        <w:tc>
          <w:tcPr>
            <w:tcW w:w="2126" w:type="dxa"/>
            <w:vAlign w:val="center"/>
          </w:tcPr>
          <w:p w14:paraId="2C5B2713" w14:textId="521F196F" w:rsidR="00D865B9" w:rsidRPr="00B7415A" w:rsidRDefault="00D865B9" w:rsidP="00C15783">
            <w:pPr>
              <w:jc w:val="center"/>
              <w:rPr>
                <w:rFonts w:ascii="Fineness Pro Light" w:hAnsi="Fineness Pro Light"/>
                <w:lang w:eastAsia="zh-CN"/>
              </w:rPr>
            </w:pPr>
            <w:r>
              <w:rPr>
                <w:rFonts w:ascii="Fineness Pro Light" w:hAnsi="Fineness Pro Light" w:cs="Times New Roman (Body CS)"/>
                <w:b/>
                <w:bCs/>
                <w:color w:val="70AD47" w:themeColor="accent6"/>
                <w:spacing w:val="-4"/>
                <w:lang w:eastAsia="zh-CN"/>
              </w:rPr>
              <w:t>V/A</w:t>
            </w:r>
          </w:p>
        </w:tc>
        <w:tc>
          <w:tcPr>
            <w:tcW w:w="1701" w:type="dxa"/>
            <w:vAlign w:val="center"/>
          </w:tcPr>
          <w:p w14:paraId="0C2704DA" w14:textId="503F6D91" w:rsidR="00D865B9" w:rsidRPr="00B7415A" w:rsidRDefault="00D865B9" w:rsidP="00C15783">
            <w:pPr>
              <w:jc w:val="center"/>
              <w:rPr>
                <w:rFonts w:ascii="Fineness Pro Light" w:hAnsi="Fineness Pro Light"/>
                <w:lang w:eastAsia="zh-CN"/>
              </w:rPr>
            </w:pPr>
          </w:p>
        </w:tc>
        <w:tc>
          <w:tcPr>
            <w:tcW w:w="1985" w:type="dxa"/>
            <w:vAlign w:val="center"/>
          </w:tcPr>
          <w:p w14:paraId="4FF1E674" w14:textId="77777777" w:rsidR="00D865B9" w:rsidRPr="00184583" w:rsidRDefault="00D865B9" w:rsidP="00C15783">
            <w:pPr>
              <w:jc w:val="center"/>
              <w:rPr>
                <w:rFonts w:ascii="Fineness Pro Light" w:hAnsi="Fineness Pro Light" w:cs="Times New Roman (Body CS)"/>
                <w:spacing w:val="-4"/>
                <w:lang w:eastAsia="zh-CN"/>
              </w:rPr>
            </w:pPr>
            <w:r w:rsidRPr="00184583">
              <w:rPr>
                <w:rFonts w:ascii="Fineness Pro Light" w:hAnsi="Fineness Pro Light" w:cs="Times New Roman (Body CS)"/>
                <w:spacing w:val="-4"/>
                <w:lang w:eastAsia="zh-CN"/>
              </w:rPr>
              <w:t>Oui / Non</w:t>
            </w:r>
          </w:p>
        </w:tc>
      </w:tr>
      <w:tr w:rsidR="00D865B9" w14:paraId="7D4F4D9C" w14:textId="77777777" w:rsidTr="00C15783">
        <w:trPr>
          <w:trHeight w:val="334"/>
        </w:trPr>
        <w:tc>
          <w:tcPr>
            <w:tcW w:w="8217" w:type="dxa"/>
            <w:vAlign w:val="center"/>
          </w:tcPr>
          <w:p w14:paraId="662D250E" w14:textId="77777777" w:rsidR="00D865B9" w:rsidRPr="00B7415A" w:rsidRDefault="00D865B9" w:rsidP="00C15783">
            <w:pPr>
              <w:jc w:val="center"/>
              <w:rPr>
                <w:rFonts w:ascii="Fineness Pro Light" w:hAnsi="Fineness Pro Light"/>
                <w:lang w:eastAsia="zh-CN"/>
              </w:rPr>
            </w:pPr>
            <w:r>
              <w:rPr>
                <w:rFonts w:ascii="Fineness Pro Light" w:hAnsi="Fineness Pro Light"/>
                <w:lang w:eastAsia="zh-CN"/>
              </w:rPr>
              <w:t>Inter-culture fourragère avec légumineuse</w:t>
            </w:r>
          </w:p>
        </w:tc>
        <w:tc>
          <w:tcPr>
            <w:tcW w:w="2126" w:type="dxa"/>
            <w:vAlign w:val="center"/>
          </w:tcPr>
          <w:p w14:paraId="77DA2AEA" w14:textId="0E1F9DD4" w:rsidR="00D865B9" w:rsidRPr="00B7415A" w:rsidRDefault="00D865B9" w:rsidP="00C15783">
            <w:pPr>
              <w:jc w:val="center"/>
              <w:rPr>
                <w:rFonts w:ascii="Fineness Pro Light" w:hAnsi="Fineness Pro Light"/>
                <w:lang w:eastAsia="zh-CN"/>
              </w:rPr>
            </w:pPr>
            <w:r>
              <w:rPr>
                <w:rFonts w:ascii="Fineness Pro Light" w:hAnsi="Fineness Pro Light" w:cs="Times New Roman (Body CS)"/>
                <w:b/>
                <w:bCs/>
                <w:color w:val="70AD47" w:themeColor="accent6"/>
                <w:spacing w:val="-4"/>
                <w:lang w:eastAsia="zh-CN"/>
              </w:rPr>
              <w:t>V/A</w:t>
            </w:r>
          </w:p>
        </w:tc>
        <w:tc>
          <w:tcPr>
            <w:tcW w:w="1701" w:type="dxa"/>
            <w:vAlign w:val="center"/>
          </w:tcPr>
          <w:p w14:paraId="6CF36E7D" w14:textId="3FF6BDBF" w:rsidR="00D865B9" w:rsidRPr="00B7415A" w:rsidRDefault="00D865B9" w:rsidP="00C15783">
            <w:pPr>
              <w:jc w:val="center"/>
              <w:rPr>
                <w:rFonts w:ascii="Fineness Pro Light" w:hAnsi="Fineness Pro Light"/>
                <w:lang w:eastAsia="zh-CN"/>
              </w:rPr>
            </w:pPr>
          </w:p>
        </w:tc>
        <w:tc>
          <w:tcPr>
            <w:tcW w:w="1985" w:type="dxa"/>
            <w:vAlign w:val="center"/>
          </w:tcPr>
          <w:p w14:paraId="51E29A89" w14:textId="77777777" w:rsidR="00D865B9" w:rsidRPr="00184583" w:rsidRDefault="00D865B9" w:rsidP="00C15783">
            <w:pPr>
              <w:jc w:val="center"/>
              <w:rPr>
                <w:rFonts w:ascii="Fineness Pro Light" w:hAnsi="Fineness Pro Light" w:cs="Times New Roman (Body CS)"/>
                <w:spacing w:val="-4"/>
                <w:lang w:eastAsia="zh-CN"/>
              </w:rPr>
            </w:pPr>
            <w:r w:rsidRPr="00184583">
              <w:rPr>
                <w:rFonts w:ascii="Fineness Pro Light" w:hAnsi="Fineness Pro Light" w:cs="Times New Roman (Body CS)"/>
                <w:spacing w:val="-4"/>
                <w:lang w:eastAsia="zh-CN"/>
              </w:rPr>
              <w:t>Oui / Non</w:t>
            </w:r>
          </w:p>
        </w:tc>
      </w:tr>
      <w:tr w:rsidR="00D865B9" w14:paraId="0484DB53" w14:textId="77777777" w:rsidTr="00C15783">
        <w:trPr>
          <w:trHeight w:val="319"/>
        </w:trPr>
        <w:tc>
          <w:tcPr>
            <w:tcW w:w="8217" w:type="dxa"/>
            <w:vAlign w:val="center"/>
          </w:tcPr>
          <w:p w14:paraId="666163B0" w14:textId="77777777" w:rsidR="00D865B9" w:rsidRPr="00B7415A" w:rsidRDefault="00D865B9" w:rsidP="00C15783">
            <w:pPr>
              <w:jc w:val="center"/>
              <w:rPr>
                <w:rFonts w:ascii="Fineness Pro Light" w:hAnsi="Fineness Pro Light"/>
                <w:lang w:eastAsia="zh-CN"/>
              </w:rPr>
            </w:pPr>
            <w:r>
              <w:rPr>
                <w:rFonts w:ascii="Fineness Pro Light" w:hAnsi="Fineness Pro Light"/>
                <w:lang w:eastAsia="zh-CN"/>
              </w:rPr>
              <w:t>Méteil récolté en immature (céréales + légumineuses)</w:t>
            </w:r>
          </w:p>
        </w:tc>
        <w:tc>
          <w:tcPr>
            <w:tcW w:w="2126" w:type="dxa"/>
            <w:vAlign w:val="center"/>
          </w:tcPr>
          <w:p w14:paraId="1E8C39E2" w14:textId="6DF69412" w:rsidR="00D865B9" w:rsidRPr="00B7415A" w:rsidRDefault="00D865B9" w:rsidP="00C15783">
            <w:pPr>
              <w:jc w:val="center"/>
              <w:rPr>
                <w:rFonts w:ascii="Fineness Pro Light" w:hAnsi="Fineness Pro Light"/>
                <w:lang w:eastAsia="zh-CN"/>
              </w:rPr>
            </w:pPr>
            <w:r>
              <w:rPr>
                <w:rFonts w:ascii="Fineness Pro Light" w:hAnsi="Fineness Pro Light" w:cs="Times New Roman (Body CS)"/>
                <w:b/>
                <w:bCs/>
                <w:color w:val="70AD47" w:themeColor="accent6"/>
                <w:spacing w:val="-4"/>
                <w:lang w:eastAsia="zh-CN"/>
              </w:rPr>
              <w:t>V/A</w:t>
            </w:r>
          </w:p>
        </w:tc>
        <w:tc>
          <w:tcPr>
            <w:tcW w:w="1701" w:type="dxa"/>
            <w:vAlign w:val="center"/>
          </w:tcPr>
          <w:p w14:paraId="413A4741" w14:textId="07AD4DBE" w:rsidR="00D865B9" w:rsidRPr="00B7415A" w:rsidRDefault="00D865B9" w:rsidP="00C15783">
            <w:pPr>
              <w:jc w:val="center"/>
              <w:rPr>
                <w:rFonts w:ascii="Fineness Pro Light" w:hAnsi="Fineness Pro Light"/>
                <w:lang w:eastAsia="zh-CN"/>
              </w:rPr>
            </w:pPr>
          </w:p>
        </w:tc>
        <w:tc>
          <w:tcPr>
            <w:tcW w:w="1985" w:type="dxa"/>
            <w:vAlign w:val="center"/>
          </w:tcPr>
          <w:p w14:paraId="73CC6D2A" w14:textId="77777777" w:rsidR="00D865B9" w:rsidRPr="00184583" w:rsidRDefault="00D865B9" w:rsidP="00C15783">
            <w:pPr>
              <w:jc w:val="center"/>
              <w:rPr>
                <w:rFonts w:ascii="Fineness Pro Light" w:hAnsi="Fineness Pro Light" w:cs="Times New Roman (Body CS)"/>
                <w:spacing w:val="-4"/>
                <w:lang w:eastAsia="zh-CN"/>
              </w:rPr>
            </w:pPr>
            <w:r w:rsidRPr="00184583">
              <w:rPr>
                <w:rFonts w:ascii="Fineness Pro Light" w:hAnsi="Fineness Pro Light" w:cs="Times New Roman (Body CS)"/>
                <w:spacing w:val="-4"/>
                <w:lang w:eastAsia="zh-CN"/>
              </w:rPr>
              <w:t>Oui / Non</w:t>
            </w:r>
          </w:p>
        </w:tc>
      </w:tr>
      <w:tr w:rsidR="00D865B9" w14:paraId="7D23FA37" w14:textId="77777777" w:rsidTr="00C15783">
        <w:trPr>
          <w:trHeight w:val="334"/>
        </w:trPr>
        <w:tc>
          <w:tcPr>
            <w:tcW w:w="8217" w:type="dxa"/>
            <w:vAlign w:val="center"/>
          </w:tcPr>
          <w:p w14:paraId="77DEA463" w14:textId="77777777" w:rsidR="00D865B9" w:rsidRPr="00B7415A" w:rsidRDefault="00D865B9" w:rsidP="00C15783">
            <w:pPr>
              <w:jc w:val="center"/>
              <w:rPr>
                <w:rFonts w:ascii="Fineness Pro Light" w:hAnsi="Fineness Pro Light"/>
                <w:lang w:eastAsia="zh-CN"/>
              </w:rPr>
            </w:pPr>
            <w:r>
              <w:rPr>
                <w:rFonts w:ascii="Fineness Pro Light" w:hAnsi="Fineness Pro Light"/>
                <w:lang w:eastAsia="zh-CN"/>
              </w:rPr>
              <w:t>Maïs (plante entière ou grain)</w:t>
            </w:r>
          </w:p>
        </w:tc>
        <w:tc>
          <w:tcPr>
            <w:tcW w:w="2126" w:type="dxa"/>
            <w:vAlign w:val="center"/>
          </w:tcPr>
          <w:p w14:paraId="6EDE00A2" w14:textId="279B7060" w:rsidR="00D865B9" w:rsidRPr="00B7415A" w:rsidRDefault="00D865B9" w:rsidP="00C15783">
            <w:pPr>
              <w:jc w:val="center"/>
              <w:rPr>
                <w:rFonts w:ascii="Fineness Pro Light" w:hAnsi="Fineness Pro Light"/>
                <w:lang w:eastAsia="zh-CN"/>
              </w:rPr>
            </w:pPr>
            <w:r>
              <w:rPr>
                <w:rFonts w:ascii="Fineness Pro Light" w:hAnsi="Fineness Pro Light" w:cs="Times New Roman (Body CS)"/>
                <w:b/>
                <w:bCs/>
                <w:color w:val="70AD47" w:themeColor="accent6"/>
                <w:spacing w:val="-4"/>
                <w:lang w:eastAsia="zh-CN"/>
              </w:rPr>
              <w:t>V/A</w:t>
            </w:r>
          </w:p>
        </w:tc>
        <w:tc>
          <w:tcPr>
            <w:tcW w:w="1701" w:type="dxa"/>
            <w:vAlign w:val="center"/>
          </w:tcPr>
          <w:p w14:paraId="335574BC" w14:textId="04954E00" w:rsidR="00D865B9" w:rsidRPr="00B7415A" w:rsidRDefault="00D865B9" w:rsidP="00C15783">
            <w:pPr>
              <w:jc w:val="center"/>
              <w:rPr>
                <w:rFonts w:ascii="Fineness Pro Light" w:hAnsi="Fineness Pro Light"/>
                <w:lang w:eastAsia="zh-CN"/>
              </w:rPr>
            </w:pPr>
          </w:p>
        </w:tc>
        <w:tc>
          <w:tcPr>
            <w:tcW w:w="1985" w:type="dxa"/>
            <w:vAlign w:val="center"/>
          </w:tcPr>
          <w:p w14:paraId="706C130E" w14:textId="77777777" w:rsidR="00D865B9" w:rsidRPr="00184583" w:rsidRDefault="00D865B9" w:rsidP="00C15783">
            <w:pPr>
              <w:jc w:val="center"/>
              <w:rPr>
                <w:rFonts w:ascii="Fineness Pro Light" w:hAnsi="Fineness Pro Light" w:cs="Times New Roman (Body CS)"/>
                <w:spacing w:val="-4"/>
                <w:lang w:eastAsia="zh-CN"/>
              </w:rPr>
            </w:pPr>
            <w:r w:rsidRPr="00184583">
              <w:rPr>
                <w:rFonts w:ascii="Fineness Pro Light" w:hAnsi="Fineness Pro Light" w:cs="Times New Roman (Body CS)"/>
                <w:spacing w:val="-4"/>
                <w:lang w:eastAsia="zh-CN"/>
              </w:rPr>
              <w:t>Oui / Non</w:t>
            </w:r>
          </w:p>
        </w:tc>
      </w:tr>
      <w:tr w:rsidR="00D865B9" w14:paraId="411136AB" w14:textId="77777777" w:rsidTr="00C15783">
        <w:trPr>
          <w:trHeight w:val="317"/>
        </w:trPr>
        <w:tc>
          <w:tcPr>
            <w:tcW w:w="8217" w:type="dxa"/>
            <w:vAlign w:val="center"/>
          </w:tcPr>
          <w:p w14:paraId="6843132E" w14:textId="77777777" w:rsidR="00D865B9" w:rsidRPr="00B7415A" w:rsidRDefault="00D865B9" w:rsidP="00C15783">
            <w:pPr>
              <w:jc w:val="center"/>
              <w:rPr>
                <w:rFonts w:ascii="Fineness Pro Light" w:hAnsi="Fineness Pro Light"/>
                <w:lang w:eastAsia="zh-CN"/>
              </w:rPr>
            </w:pPr>
            <w:r>
              <w:rPr>
                <w:rFonts w:ascii="Fineness Pro Light" w:hAnsi="Fineness Pro Light"/>
                <w:lang w:eastAsia="zh-CN"/>
              </w:rPr>
              <w:t>Grains de céréale (orge, avoine, triticale, froment, escourgeon ou épeautre)</w:t>
            </w:r>
          </w:p>
        </w:tc>
        <w:tc>
          <w:tcPr>
            <w:tcW w:w="2126" w:type="dxa"/>
            <w:vAlign w:val="center"/>
          </w:tcPr>
          <w:p w14:paraId="6EBA4090" w14:textId="1132D3D7" w:rsidR="00D865B9" w:rsidRPr="00B7415A" w:rsidRDefault="00D865B9" w:rsidP="00C15783">
            <w:pPr>
              <w:jc w:val="center"/>
              <w:rPr>
                <w:rFonts w:ascii="Fineness Pro Light" w:hAnsi="Fineness Pro Light"/>
                <w:lang w:eastAsia="zh-CN"/>
              </w:rPr>
            </w:pPr>
            <w:r>
              <w:rPr>
                <w:rFonts w:ascii="Fineness Pro Light" w:hAnsi="Fineness Pro Light" w:cs="Times New Roman (Body CS)"/>
                <w:b/>
                <w:bCs/>
                <w:color w:val="70AD47" w:themeColor="accent6"/>
                <w:spacing w:val="-4"/>
                <w:lang w:eastAsia="zh-CN"/>
              </w:rPr>
              <w:t>V/A</w:t>
            </w:r>
          </w:p>
        </w:tc>
        <w:tc>
          <w:tcPr>
            <w:tcW w:w="1701" w:type="dxa"/>
            <w:vAlign w:val="center"/>
          </w:tcPr>
          <w:p w14:paraId="7043A7A5" w14:textId="55CB2E40" w:rsidR="00D865B9" w:rsidRPr="00B7415A" w:rsidRDefault="00D865B9" w:rsidP="00C15783">
            <w:pPr>
              <w:jc w:val="center"/>
              <w:rPr>
                <w:rFonts w:ascii="Fineness Pro Light" w:hAnsi="Fineness Pro Light"/>
                <w:lang w:eastAsia="zh-CN"/>
              </w:rPr>
            </w:pPr>
          </w:p>
        </w:tc>
        <w:tc>
          <w:tcPr>
            <w:tcW w:w="1985" w:type="dxa"/>
            <w:vAlign w:val="center"/>
          </w:tcPr>
          <w:p w14:paraId="6E836045" w14:textId="77777777" w:rsidR="00D865B9" w:rsidRPr="00184583" w:rsidRDefault="00D865B9" w:rsidP="00C15783">
            <w:pPr>
              <w:jc w:val="center"/>
              <w:rPr>
                <w:rFonts w:ascii="Fineness Pro Light" w:hAnsi="Fineness Pro Light" w:cs="Times New Roman (Body CS)"/>
                <w:spacing w:val="-4"/>
                <w:lang w:eastAsia="zh-CN"/>
              </w:rPr>
            </w:pPr>
            <w:r w:rsidRPr="00184583">
              <w:rPr>
                <w:rFonts w:ascii="Fineness Pro Light" w:hAnsi="Fineness Pro Light" w:cs="Times New Roman (Body CS)"/>
                <w:spacing w:val="-4"/>
                <w:lang w:eastAsia="zh-CN"/>
              </w:rPr>
              <w:t>Oui / Non</w:t>
            </w:r>
          </w:p>
        </w:tc>
      </w:tr>
      <w:tr w:rsidR="00D865B9" w14:paraId="7E04C647" w14:textId="77777777" w:rsidTr="00C15783">
        <w:trPr>
          <w:trHeight w:val="319"/>
        </w:trPr>
        <w:tc>
          <w:tcPr>
            <w:tcW w:w="8217" w:type="dxa"/>
            <w:vAlign w:val="center"/>
          </w:tcPr>
          <w:p w14:paraId="4C6B24D9" w14:textId="77777777" w:rsidR="00D865B9" w:rsidRPr="00B7415A" w:rsidRDefault="00D865B9" w:rsidP="00C15783">
            <w:pPr>
              <w:jc w:val="center"/>
              <w:rPr>
                <w:rFonts w:ascii="Fineness Pro Light" w:hAnsi="Fineness Pro Light"/>
                <w:lang w:eastAsia="zh-CN"/>
              </w:rPr>
            </w:pPr>
            <w:r>
              <w:rPr>
                <w:rFonts w:ascii="Fineness Pro Light" w:hAnsi="Fineness Pro Light"/>
                <w:lang w:eastAsia="zh-CN"/>
              </w:rPr>
              <w:t>Grains de protéagineux (pois, lupin, féveroles)</w:t>
            </w:r>
          </w:p>
        </w:tc>
        <w:tc>
          <w:tcPr>
            <w:tcW w:w="2126" w:type="dxa"/>
            <w:vAlign w:val="center"/>
          </w:tcPr>
          <w:p w14:paraId="4786DBE8" w14:textId="65F5A516" w:rsidR="00D865B9" w:rsidRPr="00B7415A" w:rsidRDefault="00D865B9" w:rsidP="00C15783">
            <w:pPr>
              <w:jc w:val="center"/>
              <w:rPr>
                <w:rFonts w:ascii="Fineness Pro Light" w:hAnsi="Fineness Pro Light"/>
                <w:lang w:eastAsia="zh-CN"/>
              </w:rPr>
            </w:pPr>
            <w:r>
              <w:rPr>
                <w:rFonts w:ascii="Fineness Pro Light" w:hAnsi="Fineness Pro Light" w:cs="Times New Roman (Body CS)"/>
                <w:b/>
                <w:bCs/>
                <w:color w:val="70AD47" w:themeColor="accent6"/>
                <w:spacing w:val="-4"/>
                <w:lang w:eastAsia="zh-CN"/>
              </w:rPr>
              <w:t>V/A</w:t>
            </w:r>
          </w:p>
        </w:tc>
        <w:tc>
          <w:tcPr>
            <w:tcW w:w="1701" w:type="dxa"/>
            <w:vAlign w:val="center"/>
          </w:tcPr>
          <w:p w14:paraId="457173CC" w14:textId="7A4BC30E" w:rsidR="00D865B9" w:rsidRPr="00B7415A" w:rsidRDefault="00D865B9" w:rsidP="00C15783">
            <w:pPr>
              <w:jc w:val="center"/>
              <w:rPr>
                <w:rFonts w:ascii="Fineness Pro Light" w:hAnsi="Fineness Pro Light"/>
                <w:lang w:eastAsia="zh-CN"/>
              </w:rPr>
            </w:pPr>
          </w:p>
        </w:tc>
        <w:tc>
          <w:tcPr>
            <w:tcW w:w="1985" w:type="dxa"/>
            <w:vAlign w:val="center"/>
          </w:tcPr>
          <w:p w14:paraId="2C742038" w14:textId="77777777" w:rsidR="00D865B9" w:rsidRPr="00184583" w:rsidRDefault="00D865B9" w:rsidP="00C15783">
            <w:pPr>
              <w:jc w:val="center"/>
              <w:rPr>
                <w:rFonts w:ascii="Fineness Pro Light" w:hAnsi="Fineness Pro Light" w:cs="Times New Roman (Body CS)"/>
                <w:spacing w:val="-4"/>
                <w:lang w:eastAsia="zh-CN"/>
              </w:rPr>
            </w:pPr>
            <w:r w:rsidRPr="00184583">
              <w:rPr>
                <w:rFonts w:ascii="Fineness Pro Light" w:hAnsi="Fineness Pro Light" w:cs="Times New Roman (Body CS)"/>
                <w:spacing w:val="-4"/>
                <w:lang w:eastAsia="zh-CN"/>
              </w:rPr>
              <w:t>Oui / Non</w:t>
            </w:r>
          </w:p>
        </w:tc>
      </w:tr>
      <w:tr w:rsidR="00D865B9" w14:paraId="68ECA73F" w14:textId="77777777" w:rsidTr="00C15783">
        <w:trPr>
          <w:trHeight w:val="334"/>
        </w:trPr>
        <w:tc>
          <w:tcPr>
            <w:tcW w:w="8217" w:type="dxa"/>
            <w:vAlign w:val="center"/>
          </w:tcPr>
          <w:p w14:paraId="18378C01" w14:textId="77777777" w:rsidR="00D865B9" w:rsidRPr="00B7415A" w:rsidRDefault="00D865B9" w:rsidP="00C15783">
            <w:pPr>
              <w:jc w:val="center"/>
              <w:rPr>
                <w:rFonts w:ascii="Fineness Pro Light" w:hAnsi="Fineness Pro Light"/>
                <w:lang w:eastAsia="zh-CN"/>
              </w:rPr>
            </w:pPr>
            <w:r>
              <w:rPr>
                <w:rFonts w:ascii="Fineness Pro Light" w:hAnsi="Fineness Pro Light"/>
                <w:lang w:eastAsia="zh-CN"/>
              </w:rPr>
              <w:t>Grains de méteils (céréales + protéagineux)</w:t>
            </w:r>
          </w:p>
        </w:tc>
        <w:tc>
          <w:tcPr>
            <w:tcW w:w="2126" w:type="dxa"/>
            <w:vAlign w:val="center"/>
          </w:tcPr>
          <w:p w14:paraId="2C963696" w14:textId="1BCB2FDC" w:rsidR="00D865B9" w:rsidRPr="00B7415A" w:rsidRDefault="00D865B9" w:rsidP="00C15783">
            <w:pPr>
              <w:jc w:val="center"/>
              <w:rPr>
                <w:rFonts w:ascii="Fineness Pro Light" w:hAnsi="Fineness Pro Light"/>
                <w:lang w:eastAsia="zh-CN"/>
              </w:rPr>
            </w:pPr>
            <w:r>
              <w:rPr>
                <w:rFonts w:ascii="Fineness Pro Light" w:hAnsi="Fineness Pro Light" w:cs="Times New Roman (Body CS)"/>
                <w:b/>
                <w:bCs/>
                <w:color w:val="70AD47" w:themeColor="accent6"/>
                <w:spacing w:val="-4"/>
                <w:lang w:eastAsia="zh-CN"/>
              </w:rPr>
              <w:t>V/A</w:t>
            </w:r>
          </w:p>
        </w:tc>
        <w:tc>
          <w:tcPr>
            <w:tcW w:w="1701" w:type="dxa"/>
            <w:vAlign w:val="center"/>
          </w:tcPr>
          <w:p w14:paraId="2602BFBB" w14:textId="1BAF3BCF" w:rsidR="00D865B9" w:rsidRPr="00B7415A" w:rsidRDefault="00D865B9" w:rsidP="00C15783">
            <w:pPr>
              <w:jc w:val="center"/>
              <w:rPr>
                <w:rFonts w:ascii="Fineness Pro Light" w:hAnsi="Fineness Pro Light"/>
                <w:lang w:eastAsia="zh-CN"/>
              </w:rPr>
            </w:pPr>
          </w:p>
        </w:tc>
        <w:tc>
          <w:tcPr>
            <w:tcW w:w="1985" w:type="dxa"/>
            <w:vAlign w:val="center"/>
          </w:tcPr>
          <w:p w14:paraId="528239B5" w14:textId="77777777" w:rsidR="00D865B9" w:rsidRPr="00184583" w:rsidRDefault="00D865B9" w:rsidP="00C15783">
            <w:pPr>
              <w:jc w:val="center"/>
              <w:rPr>
                <w:rFonts w:ascii="Fineness Pro Light" w:hAnsi="Fineness Pro Light" w:cs="Times New Roman (Body CS)"/>
                <w:spacing w:val="-4"/>
                <w:lang w:eastAsia="zh-CN"/>
              </w:rPr>
            </w:pPr>
            <w:r w:rsidRPr="00184583">
              <w:rPr>
                <w:rFonts w:ascii="Fineness Pro Light" w:hAnsi="Fineness Pro Light" w:cs="Times New Roman (Body CS)"/>
                <w:spacing w:val="-4"/>
                <w:lang w:eastAsia="zh-CN"/>
              </w:rPr>
              <w:t>Oui / Non</w:t>
            </w:r>
          </w:p>
        </w:tc>
      </w:tr>
      <w:tr w:rsidR="00D865B9" w14:paraId="593B8EC7" w14:textId="77777777" w:rsidTr="00C15783">
        <w:trPr>
          <w:trHeight w:val="334"/>
        </w:trPr>
        <w:tc>
          <w:tcPr>
            <w:tcW w:w="8217" w:type="dxa"/>
            <w:vAlign w:val="center"/>
          </w:tcPr>
          <w:p w14:paraId="59D91B90" w14:textId="77777777" w:rsidR="00D865B9" w:rsidRPr="00B7415A" w:rsidRDefault="00D865B9" w:rsidP="00C15783">
            <w:pPr>
              <w:jc w:val="center"/>
              <w:rPr>
                <w:rFonts w:ascii="Fineness Pro Light" w:hAnsi="Fineness Pro Light"/>
                <w:lang w:eastAsia="zh-CN"/>
              </w:rPr>
            </w:pPr>
          </w:p>
        </w:tc>
        <w:tc>
          <w:tcPr>
            <w:tcW w:w="2126" w:type="dxa"/>
            <w:vAlign w:val="center"/>
          </w:tcPr>
          <w:p w14:paraId="66D3BCF2" w14:textId="77777777" w:rsidR="00D865B9" w:rsidRPr="00B7415A" w:rsidRDefault="00D865B9" w:rsidP="00C15783">
            <w:pPr>
              <w:jc w:val="center"/>
              <w:rPr>
                <w:rFonts w:ascii="Fineness Pro Light" w:hAnsi="Fineness Pro Light"/>
                <w:lang w:eastAsia="zh-CN"/>
              </w:rPr>
            </w:pPr>
          </w:p>
        </w:tc>
        <w:tc>
          <w:tcPr>
            <w:tcW w:w="1701" w:type="dxa"/>
            <w:vAlign w:val="center"/>
          </w:tcPr>
          <w:p w14:paraId="790350EE" w14:textId="19B8EFC9" w:rsidR="00D865B9" w:rsidRPr="00B7415A" w:rsidRDefault="00D865B9" w:rsidP="00C15783">
            <w:pPr>
              <w:jc w:val="center"/>
              <w:rPr>
                <w:rFonts w:ascii="Fineness Pro Light" w:hAnsi="Fineness Pro Light"/>
                <w:lang w:eastAsia="zh-CN"/>
              </w:rPr>
            </w:pPr>
          </w:p>
        </w:tc>
        <w:tc>
          <w:tcPr>
            <w:tcW w:w="1985" w:type="dxa"/>
            <w:vAlign w:val="center"/>
          </w:tcPr>
          <w:p w14:paraId="0F44B0B3" w14:textId="43986432" w:rsidR="00D865B9" w:rsidRPr="00184583" w:rsidRDefault="00D865B9" w:rsidP="00C15783">
            <w:pPr>
              <w:jc w:val="center"/>
              <w:rPr>
                <w:rFonts w:ascii="Fineness Pro Light" w:hAnsi="Fineness Pro Light" w:cs="Times New Roman (Body CS)"/>
                <w:spacing w:val="-4"/>
                <w:lang w:eastAsia="zh-CN"/>
              </w:rPr>
            </w:pPr>
          </w:p>
        </w:tc>
      </w:tr>
      <w:tr w:rsidR="00D865B9" w14:paraId="72BE8891" w14:textId="77777777" w:rsidTr="00C15783">
        <w:trPr>
          <w:trHeight w:val="334"/>
        </w:trPr>
        <w:tc>
          <w:tcPr>
            <w:tcW w:w="8217" w:type="dxa"/>
            <w:vAlign w:val="center"/>
          </w:tcPr>
          <w:p w14:paraId="5CE15AA2" w14:textId="77777777" w:rsidR="00D865B9" w:rsidRPr="00B7415A" w:rsidRDefault="00D865B9" w:rsidP="00C15783">
            <w:pPr>
              <w:jc w:val="center"/>
              <w:rPr>
                <w:rFonts w:ascii="Fineness Pro Light" w:hAnsi="Fineness Pro Light"/>
                <w:lang w:eastAsia="zh-CN"/>
              </w:rPr>
            </w:pPr>
          </w:p>
        </w:tc>
        <w:tc>
          <w:tcPr>
            <w:tcW w:w="2126" w:type="dxa"/>
            <w:vAlign w:val="center"/>
          </w:tcPr>
          <w:p w14:paraId="1C08B85E" w14:textId="77777777" w:rsidR="00D865B9" w:rsidRPr="00B7415A" w:rsidRDefault="00D865B9" w:rsidP="00C15783">
            <w:pPr>
              <w:jc w:val="center"/>
              <w:rPr>
                <w:rFonts w:ascii="Fineness Pro Light" w:hAnsi="Fineness Pro Light"/>
                <w:lang w:eastAsia="zh-CN"/>
              </w:rPr>
            </w:pPr>
          </w:p>
        </w:tc>
        <w:tc>
          <w:tcPr>
            <w:tcW w:w="1701" w:type="dxa"/>
            <w:vAlign w:val="center"/>
          </w:tcPr>
          <w:p w14:paraId="4C5ED9BC" w14:textId="64048254" w:rsidR="00D865B9" w:rsidRPr="00B7415A" w:rsidRDefault="00D865B9" w:rsidP="00C15783">
            <w:pPr>
              <w:jc w:val="center"/>
              <w:rPr>
                <w:rFonts w:ascii="Fineness Pro Light" w:hAnsi="Fineness Pro Light"/>
                <w:lang w:eastAsia="zh-CN"/>
              </w:rPr>
            </w:pPr>
          </w:p>
        </w:tc>
        <w:tc>
          <w:tcPr>
            <w:tcW w:w="1985" w:type="dxa"/>
            <w:vAlign w:val="center"/>
          </w:tcPr>
          <w:p w14:paraId="6DD3D5D0" w14:textId="77777777" w:rsidR="00D865B9" w:rsidRPr="00184583" w:rsidRDefault="00D865B9" w:rsidP="00C15783">
            <w:pPr>
              <w:jc w:val="center"/>
              <w:rPr>
                <w:rFonts w:ascii="Fineness Pro Light" w:hAnsi="Fineness Pro Light" w:cs="Times New Roman (Body CS)"/>
                <w:spacing w:val="-4"/>
                <w:lang w:eastAsia="zh-CN"/>
              </w:rPr>
            </w:pPr>
          </w:p>
        </w:tc>
      </w:tr>
    </w:tbl>
    <w:p w14:paraId="4F1E8FA6" w14:textId="71D510C4" w:rsidR="00C15783" w:rsidRPr="00C15783" w:rsidRDefault="00C15783" w:rsidP="00C15783">
      <w:pPr>
        <w:spacing w:before="120" w:after="0"/>
        <w:jc w:val="both"/>
        <w:rPr>
          <w:rFonts w:ascii="Fineness Pro Light" w:hAnsi="Fineness Pro Light"/>
          <w:b/>
          <w:bCs/>
          <w:lang w:eastAsia="zh-CN"/>
        </w:rPr>
      </w:pPr>
      <w:r>
        <w:rPr>
          <w:rFonts w:ascii="Fineness Pro Light" w:hAnsi="Fineness Pro Light"/>
          <w:b/>
          <w:bCs/>
          <w:lang w:eastAsia="zh-CN"/>
        </w:rPr>
        <w:t>Commentaires :</w:t>
      </w:r>
    </w:p>
    <w:sectPr w:rsidR="00C15783" w:rsidRPr="00C15783" w:rsidSect="005F35E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028CD" w14:textId="77777777" w:rsidR="006926BF" w:rsidRDefault="006926BF" w:rsidP="000D440E">
      <w:pPr>
        <w:spacing w:after="0" w:line="240" w:lineRule="auto"/>
      </w:pPr>
      <w:r>
        <w:separator/>
      </w:r>
    </w:p>
  </w:endnote>
  <w:endnote w:type="continuationSeparator" w:id="0">
    <w:p w14:paraId="6A0DBC22" w14:textId="77777777" w:rsidR="006926BF" w:rsidRDefault="006926BF" w:rsidP="000D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neness Pro Light">
    <w:panose1 w:val="00000000000000000000"/>
    <w:charset w:val="4D"/>
    <w:family w:val="auto"/>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Fineness Pro Light Italic">
    <w:panose1 w:val="00000000000000000000"/>
    <w:charset w:val="4D"/>
    <w:family w:val="auto"/>
    <w:notTrueType/>
    <w:pitch w:val="variable"/>
    <w:sig w:usb0="00000007" w:usb1="00000001" w:usb2="00000000" w:usb3="00000000" w:csb0="00000093" w:csb1="00000000"/>
  </w:font>
  <w:font w:name="Fineness Pro Regular">
    <w:panose1 w:val="00000000000000000000"/>
    <w:charset w:val="4D"/>
    <w:family w:val="auto"/>
    <w:notTrueType/>
    <w:pitch w:val="variable"/>
    <w:sig w:usb0="00000007" w:usb1="00000001" w:usb2="00000000" w:usb3="00000000" w:csb0="00000093" w:csb1="00000000"/>
  </w:font>
  <w:font w:name="Fineness Pro Black Italic">
    <w:panose1 w:val="00000000000000000000"/>
    <w:charset w:val="4D"/>
    <w:family w:val="auto"/>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F0004" w14:textId="3746C329" w:rsidR="00E75648" w:rsidRPr="00817534" w:rsidRDefault="009B6EAE" w:rsidP="00817534">
    <w:pPr>
      <w:pStyle w:val="NormalWeb"/>
      <w:ind w:left="1985"/>
      <w:rPr>
        <w:rFonts w:ascii="Fineness Pro Light Italic" w:hAnsi="Fineness Pro Light Italic"/>
        <w:spacing w:val="-4"/>
        <w:sz w:val="20"/>
        <w:szCs w:val="22"/>
      </w:rPr>
    </w:pPr>
    <w:bookmarkStart w:id="0" w:name="_Hlk47418260"/>
    <w:r>
      <w:rPr>
        <w:rFonts w:ascii="Fineness Pro Black Italic" w:hAnsi="Fineness Pro Black Italic"/>
        <w:color w:val="538135" w:themeColor="accent6" w:themeShade="BF"/>
        <w:spacing w:val="-4"/>
        <w:sz w:val="20"/>
        <w:szCs w:val="22"/>
      </w:rPr>
      <w:t xml:space="preserve">Nous profitons de l’occasion pour vous rappeler que notre outil en ligne de petites annonces sert aussi à ça, et que ces petites annonces se retrouvent dans Itinéraires BIO. Rendez-vous sur </w:t>
    </w:r>
    <w:hyperlink r:id="rId1" w:history="1">
      <w:r w:rsidRPr="00F657C3">
        <w:rPr>
          <w:rStyle w:val="Hyperlink"/>
          <w:rFonts w:ascii="Fineness Pro Black Italic" w:hAnsi="Fineness Pro Black Italic"/>
          <w:spacing w:val="-4"/>
          <w:sz w:val="20"/>
          <w:szCs w:val="22"/>
        </w:rPr>
        <w:t>www.biowallonie.be/annonces</w:t>
      </w:r>
    </w:hyperlink>
    <w:r>
      <w:rPr>
        <w:rFonts w:ascii="Fineness Pro Black Italic" w:hAnsi="Fineness Pro Black Italic"/>
        <w:color w:val="538135" w:themeColor="accent6" w:themeShade="BF"/>
        <w:spacing w:val="-4"/>
        <w:sz w:val="20"/>
        <w:szCs w:val="22"/>
      </w:rPr>
      <w:t xml:space="preserve"> pour vos demandes et offres !</w:t>
    </w:r>
  </w:p>
  <w:bookmarkEnd w:id="0"/>
  <w:p w14:paraId="2D5EFC6A" w14:textId="77777777" w:rsidR="00E75648" w:rsidRPr="009B6EAE" w:rsidRDefault="00E7564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20131" w14:textId="77777777" w:rsidR="006926BF" w:rsidRDefault="006926BF" w:rsidP="000D440E">
      <w:pPr>
        <w:spacing w:after="0" w:line="240" w:lineRule="auto"/>
      </w:pPr>
      <w:r>
        <w:separator/>
      </w:r>
    </w:p>
  </w:footnote>
  <w:footnote w:type="continuationSeparator" w:id="0">
    <w:p w14:paraId="7B61374F" w14:textId="77777777" w:rsidR="006926BF" w:rsidRDefault="006926BF" w:rsidP="000D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64B27" w14:textId="167A2126" w:rsidR="000D440E" w:rsidRPr="00AD1E3A" w:rsidRDefault="002E680A" w:rsidP="009B6EAE">
    <w:pPr>
      <w:pStyle w:val="Header"/>
      <w:spacing w:line="360" w:lineRule="auto"/>
      <w:rPr>
        <w:rFonts w:ascii="Fineness Pro Light Italic" w:hAnsi="Fineness Pro Light Italic"/>
        <w:smallCaps/>
        <w:color w:val="308B1F"/>
        <w:sz w:val="40"/>
        <w:szCs w:val="40"/>
      </w:rPr>
    </w:pPr>
    <w:r w:rsidRPr="00AD1E3A">
      <w:rPr>
        <w:rFonts w:ascii="Fineness Pro Light Italic" w:hAnsi="Fineness Pro Light Italic"/>
        <w:noProof/>
        <w:color w:val="308B1F"/>
        <w:sz w:val="40"/>
        <w:szCs w:val="40"/>
        <w:lang w:eastAsia="fr-BE"/>
      </w:rPr>
      <w:drawing>
        <wp:anchor distT="0" distB="0" distL="114300" distR="114300" simplePos="0" relativeHeight="251658240" behindDoc="1" locked="0" layoutInCell="1" allowOverlap="1" wp14:anchorId="5C20884A" wp14:editId="768AE8E4">
          <wp:simplePos x="0" y="0"/>
          <wp:positionH relativeFrom="page">
            <wp:posOffset>-9525</wp:posOffset>
          </wp:positionH>
          <wp:positionV relativeFrom="paragraph">
            <wp:posOffset>-653428</wp:posOffset>
          </wp:positionV>
          <wp:extent cx="7618987" cy="10877550"/>
          <wp:effectExtent l="0" t="0" r="127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DossierWord-N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8987" cy="10877550"/>
                  </a:xfrm>
                  <a:prstGeom prst="rect">
                    <a:avLst/>
                  </a:prstGeom>
                </pic:spPr>
              </pic:pic>
            </a:graphicData>
          </a:graphic>
          <wp14:sizeRelH relativeFrom="page">
            <wp14:pctWidth>0</wp14:pctWidth>
          </wp14:sizeRelH>
          <wp14:sizeRelV relativeFrom="page">
            <wp14:pctHeight>0</wp14:pctHeight>
          </wp14:sizeRelV>
        </wp:anchor>
      </w:drawing>
    </w:r>
    <w:r w:rsidR="009B6EAE">
      <w:rPr>
        <w:rFonts w:ascii="Fineness Pro Light Italic" w:hAnsi="Fineness Pro Light Italic"/>
        <w:smallCaps/>
        <w:color w:val="308B1F"/>
        <w:sz w:val="40"/>
        <w:szCs w:val="40"/>
      </w:rPr>
      <w:t>Disponibilités en fourrage</w:t>
    </w:r>
  </w:p>
  <w:p w14:paraId="1E7DEACA" w14:textId="096446AE" w:rsidR="00782F3D" w:rsidRPr="00AD1E3A" w:rsidRDefault="00FA2661" w:rsidP="009B6EAE">
    <w:pPr>
      <w:pStyle w:val="Header"/>
      <w:tabs>
        <w:tab w:val="clear" w:pos="4536"/>
        <w:tab w:val="clear" w:pos="9072"/>
        <w:tab w:val="left" w:pos="6360"/>
      </w:tabs>
      <w:spacing w:line="360" w:lineRule="auto"/>
      <w:ind w:left="-426"/>
      <w:rPr>
        <w:rFonts w:ascii="Fineness Pro Light Italic" w:hAnsi="Fineness Pro Light Italic"/>
        <w:smallCaps/>
        <w:color w:val="308B1F"/>
        <w:sz w:val="16"/>
        <w:szCs w:val="16"/>
      </w:rPr>
    </w:pPr>
    <w:r>
      <w:rPr>
        <w:rFonts w:ascii="Fineness Pro Light Italic" w:hAnsi="Fineness Pro Light Italic"/>
        <w:smallCaps/>
        <w:color w:val="308B1F"/>
        <w:sz w:val="16"/>
        <w:szCs w:val="16"/>
      </w:rPr>
      <w:tab/>
    </w:r>
  </w:p>
  <w:p w14:paraId="5FA51621" w14:textId="77777777" w:rsidR="00DB48FE" w:rsidRPr="00AD1E3A" w:rsidRDefault="00DB48FE" w:rsidP="009B6EAE">
    <w:pPr>
      <w:pStyle w:val="Header"/>
      <w:spacing w:line="360" w:lineRule="auto"/>
      <w:ind w:left="-426"/>
      <w:rPr>
        <w:rFonts w:ascii="Fineness Pro Light Italic" w:hAnsi="Fineness Pro Light Italic"/>
        <w:smallCaps/>
        <w:color w:val="308B1F"/>
        <w:sz w:val="10"/>
        <w:szCs w:val="10"/>
      </w:rPr>
    </w:pPr>
  </w:p>
  <w:p w14:paraId="7DD47FCE" w14:textId="3A04AF53" w:rsidR="002E680A" w:rsidRPr="00AD1E3A" w:rsidRDefault="009B6EAE" w:rsidP="009B6EAE">
    <w:pPr>
      <w:spacing w:after="120" w:line="360" w:lineRule="auto"/>
      <w:ind w:right="-284"/>
      <w:rPr>
        <w:rFonts w:ascii="Fineness Pro Light Italic" w:hAnsi="Fineness Pro Light Italic"/>
        <w:color w:val="308B1F"/>
        <w:sz w:val="30"/>
        <w:szCs w:val="30"/>
      </w:rPr>
    </w:pPr>
    <w:r>
      <w:rPr>
        <w:rFonts w:ascii="Fineness Pro Light Italic" w:hAnsi="Fineness Pro Light Italic"/>
        <w:smallCaps/>
        <w:color w:val="308B1F"/>
        <w:sz w:val="30"/>
        <w:szCs w:val="30"/>
      </w:rPr>
      <w:t>La situation climatique a des impacts importants sur les stocks</w:t>
    </w:r>
    <w:r w:rsidR="00F46F9D" w:rsidRPr="00AD1E3A">
      <w:rPr>
        <w:rFonts w:ascii="Fineness Pro Light Italic" w:hAnsi="Fineness Pro Light Italic"/>
        <w:smallCaps/>
        <w:color w:val="308B1F"/>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7190"/>
    <w:multiLevelType w:val="hybridMultilevel"/>
    <w:tmpl w:val="ECA4F4B0"/>
    <w:lvl w:ilvl="0" w:tplc="D0F28626">
      <w:numFmt w:val="bullet"/>
      <w:lvlText w:val="—"/>
      <w:lvlJc w:val="left"/>
      <w:pPr>
        <w:ind w:left="1041" w:hanging="360"/>
      </w:pPr>
      <w:rPr>
        <w:rFonts w:ascii="Fineness Pro Light" w:eastAsia="SimSun" w:hAnsi="Fineness Pro Light" w:cstheme="minorBidi"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1" w15:restartNumberingAfterBreak="0">
    <w:nsid w:val="2D571DD1"/>
    <w:multiLevelType w:val="hybridMultilevel"/>
    <w:tmpl w:val="16C035BC"/>
    <w:lvl w:ilvl="0" w:tplc="279C09C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5C22F8"/>
    <w:multiLevelType w:val="hybridMultilevel"/>
    <w:tmpl w:val="7728B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C274194"/>
    <w:multiLevelType w:val="hybridMultilevel"/>
    <w:tmpl w:val="4B102368"/>
    <w:lvl w:ilvl="0" w:tplc="BC6E7288">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C5135EC"/>
    <w:multiLevelType w:val="hybridMultilevel"/>
    <w:tmpl w:val="9D4C1412"/>
    <w:lvl w:ilvl="0" w:tplc="080C0003">
      <w:start w:val="1"/>
      <w:numFmt w:val="bullet"/>
      <w:lvlText w:val="o"/>
      <w:lvlJc w:val="left"/>
      <w:pPr>
        <w:ind w:left="1761" w:hanging="360"/>
      </w:pPr>
      <w:rPr>
        <w:rFonts w:ascii="Courier New" w:hAnsi="Courier New" w:cs="Courier New" w:hint="default"/>
      </w:rPr>
    </w:lvl>
    <w:lvl w:ilvl="1" w:tplc="080C0003" w:tentative="1">
      <w:start w:val="1"/>
      <w:numFmt w:val="bullet"/>
      <w:lvlText w:val="o"/>
      <w:lvlJc w:val="left"/>
      <w:pPr>
        <w:ind w:left="2481" w:hanging="360"/>
      </w:pPr>
      <w:rPr>
        <w:rFonts w:ascii="Courier New" w:hAnsi="Courier New" w:cs="Courier New" w:hint="default"/>
      </w:rPr>
    </w:lvl>
    <w:lvl w:ilvl="2" w:tplc="080C0005" w:tentative="1">
      <w:start w:val="1"/>
      <w:numFmt w:val="bullet"/>
      <w:lvlText w:val=""/>
      <w:lvlJc w:val="left"/>
      <w:pPr>
        <w:ind w:left="3201" w:hanging="360"/>
      </w:pPr>
      <w:rPr>
        <w:rFonts w:ascii="Wingdings" w:hAnsi="Wingdings" w:hint="default"/>
      </w:rPr>
    </w:lvl>
    <w:lvl w:ilvl="3" w:tplc="080C0001" w:tentative="1">
      <w:start w:val="1"/>
      <w:numFmt w:val="bullet"/>
      <w:lvlText w:val=""/>
      <w:lvlJc w:val="left"/>
      <w:pPr>
        <w:ind w:left="3921" w:hanging="360"/>
      </w:pPr>
      <w:rPr>
        <w:rFonts w:ascii="Symbol" w:hAnsi="Symbol" w:hint="default"/>
      </w:rPr>
    </w:lvl>
    <w:lvl w:ilvl="4" w:tplc="080C0003" w:tentative="1">
      <w:start w:val="1"/>
      <w:numFmt w:val="bullet"/>
      <w:lvlText w:val="o"/>
      <w:lvlJc w:val="left"/>
      <w:pPr>
        <w:ind w:left="4641" w:hanging="360"/>
      </w:pPr>
      <w:rPr>
        <w:rFonts w:ascii="Courier New" w:hAnsi="Courier New" w:cs="Courier New" w:hint="default"/>
      </w:rPr>
    </w:lvl>
    <w:lvl w:ilvl="5" w:tplc="080C0005" w:tentative="1">
      <w:start w:val="1"/>
      <w:numFmt w:val="bullet"/>
      <w:lvlText w:val=""/>
      <w:lvlJc w:val="left"/>
      <w:pPr>
        <w:ind w:left="5361" w:hanging="360"/>
      </w:pPr>
      <w:rPr>
        <w:rFonts w:ascii="Wingdings" w:hAnsi="Wingdings" w:hint="default"/>
      </w:rPr>
    </w:lvl>
    <w:lvl w:ilvl="6" w:tplc="080C0001" w:tentative="1">
      <w:start w:val="1"/>
      <w:numFmt w:val="bullet"/>
      <w:lvlText w:val=""/>
      <w:lvlJc w:val="left"/>
      <w:pPr>
        <w:ind w:left="6081" w:hanging="360"/>
      </w:pPr>
      <w:rPr>
        <w:rFonts w:ascii="Symbol" w:hAnsi="Symbol" w:hint="default"/>
      </w:rPr>
    </w:lvl>
    <w:lvl w:ilvl="7" w:tplc="080C0003" w:tentative="1">
      <w:start w:val="1"/>
      <w:numFmt w:val="bullet"/>
      <w:lvlText w:val="o"/>
      <w:lvlJc w:val="left"/>
      <w:pPr>
        <w:ind w:left="6801" w:hanging="360"/>
      </w:pPr>
      <w:rPr>
        <w:rFonts w:ascii="Courier New" w:hAnsi="Courier New" w:cs="Courier New" w:hint="default"/>
      </w:rPr>
    </w:lvl>
    <w:lvl w:ilvl="8" w:tplc="080C0005" w:tentative="1">
      <w:start w:val="1"/>
      <w:numFmt w:val="bullet"/>
      <w:lvlText w:val=""/>
      <w:lvlJc w:val="left"/>
      <w:pPr>
        <w:ind w:left="7521"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40E"/>
    <w:rsid w:val="00002248"/>
    <w:rsid w:val="00011413"/>
    <w:rsid w:val="00014C74"/>
    <w:rsid w:val="00017B0C"/>
    <w:rsid w:val="000201B9"/>
    <w:rsid w:val="00034903"/>
    <w:rsid w:val="00050E92"/>
    <w:rsid w:val="00066629"/>
    <w:rsid w:val="00071485"/>
    <w:rsid w:val="00074106"/>
    <w:rsid w:val="000926CD"/>
    <w:rsid w:val="000B05D4"/>
    <w:rsid w:val="000B65FF"/>
    <w:rsid w:val="000C28EA"/>
    <w:rsid w:val="000D440E"/>
    <w:rsid w:val="0013134C"/>
    <w:rsid w:val="00184583"/>
    <w:rsid w:val="001B1880"/>
    <w:rsid w:val="001C5D4E"/>
    <w:rsid w:val="001D6A3E"/>
    <w:rsid w:val="001E590F"/>
    <w:rsid w:val="001E6798"/>
    <w:rsid w:val="00260023"/>
    <w:rsid w:val="0027593B"/>
    <w:rsid w:val="002924C1"/>
    <w:rsid w:val="002B5819"/>
    <w:rsid w:val="002C3F50"/>
    <w:rsid w:val="002C77A5"/>
    <w:rsid w:val="002D5DC8"/>
    <w:rsid w:val="002E680A"/>
    <w:rsid w:val="002E7072"/>
    <w:rsid w:val="00302AE5"/>
    <w:rsid w:val="00304998"/>
    <w:rsid w:val="003127B0"/>
    <w:rsid w:val="0031549F"/>
    <w:rsid w:val="003241B4"/>
    <w:rsid w:val="00331D54"/>
    <w:rsid w:val="00353A08"/>
    <w:rsid w:val="00364A82"/>
    <w:rsid w:val="00364C7A"/>
    <w:rsid w:val="003818F3"/>
    <w:rsid w:val="0039013B"/>
    <w:rsid w:val="003A1242"/>
    <w:rsid w:val="003B03DE"/>
    <w:rsid w:val="003B1BD5"/>
    <w:rsid w:val="003B6E56"/>
    <w:rsid w:val="003C5B65"/>
    <w:rsid w:val="003F1F58"/>
    <w:rsid w:val="003F534E"/>
    <w:rsid w:val="00410D37"/>
    <w:rsid w:val="00411E22"/>
    <w:rsid w:val="00415ACD"/>
    <w:rsid w:val="004353B6"/>
    <w:rsid w:val="004507EB"/>
    <w:rsid w:val="00453E27"/>
    <w:rsid w:val="0046001A"/>
    <w:rsid w:val="00474A0C"/>
    <w:rsid w:val="00480F7A"/>
    <w:rsid w:val="00483CEF"/>
    <w:rsid w:val="0048522F"/>
    <w:rsid w:val="00485F58"/>
    <w:rsid w:val="004A299D"/>
    <w:rsid w:val="004C7FBF"/>
    <w:rsid w:val="004E71E7"/>
    <w:rsid w:val="00533F87"/>
    <w:rsid w:val="005361BF"/>
    <w:rsid w:val="00566ABA"/>
    <w:rsid w:val="005814E4"/>
    <w:rsid w:val="005938BF"/>
    <w:rsid w:val="005C3248"/>
    <w:rsid w:val="005F35EF"/>
    <w:rsid w:val="005F38CE"/>
    <w:rsid w:val="00605882"/>
    <w:rsid w:val="006120F2"/>
    <w:rsid w:val="00626DC4"/>
    <w:rsid w:val="00640FFF"/>
    <w:rsid w:val="0064354B"/>
    <w:rsid w:val="0067299D"/>
    <w:rsid w:val="006926BF"/>
    <w:rsid w:val="006B6457"/>
    <w:rsid w:val="006D2273"/>
    <w:rsid w:val="006E3BA8"/>
    <w:rsid w:val="006F4573"/>
    <w:rsid w:val="006F7900"/>
    <w:rsid w:val="00726B51"/>
    <w:rsid w:val="00767D3C"/>
    <w:rsid w:val="00772180"/>
    <w:rsid w:val="00782F3D"/>
    <w:rsid w:val="007A3377"/>
    <w:rsid w:val="007B1334"/>
    <w:rsid w:val="00813EE9"/>
    <w:rsid w:val="00817534"/>
    <w:rsid w:val="00820800"/>
    <w:rsid w:val="00821FB3"/>
    <w:rsid w:val="00825236"/>
    <w:rsid w:val="008343EE"/>
    <w:rsid w:val="00837F65"/>
    <w:rsid w:val="00854AE7"/>
    <w:rsid w:val="00856698"/>
    <w:rsid w:val="0087524A"/>
    <w:rsid w:val="008B1225"/>
    <w:rsid w:val="008C4615"/>
    <w:rsid w:val="008E377C"/>
    <w:rsid w:val="008E60B2"/>
    <w:rsid w:val="00934336"/>
    <w:rsid w:val="00980B5D"/>
    <w:rsid w:val="00983DD9"/>
    <w:rsid w:val="0098686A"/>
    <w:rsid w:val="009872C3"/>
    <w:rsid w:val="009A516F"/>
    <w:rsid w:val="009B6DAE"/>
    <w:rsid w:val="009B6EAE"/>
    <w:rsid w:val="009D430D"/>
    <w:rsid w:val="009E1190"/>
    <w:rsid w:val="00A121D2"/>
    <w:rsid w:val="00A6596B"/>
    <w:rsid w:val="00A65C30"/>
    <w:rsid w:val="00A77647"/>
    <w:rsid w:val="00A82FAF"/>
    <w:rsid w:val="00A86A2B"/>
    <w:rsid w:val="00AA468D"/>
    <w:rsid w:val="00AD1E3A"/>
    <w:rsid w:val="00AE422E"/>
    <w:rsid w:val="00AF09DE"/>
    <w:rsid w:val="00AF2DF8"/>
    <w:rsid w:val="00B3124F"/>
    <w:rsid w:val="00B61E76"/>
    <w:rsid w:val="00B7415A"/>
    <w:rsid w:val="00B74ED7"/>
    <w:rsid w:val="00B81BF0"/>
    <w:rsid w:val="00B878F4"/>
    <w:rsid w:val="00B87EBF"/>
    <w:rsid w:val="00B9685C"/>
    <w:rsid w:val="00B97379"/>
    <w:rsid w:val="00BA2C47"/>
    <w:rsid w:val="00BC4D75"/>
    <w:rsid w:val="00C06C26"/>
    <w:rsid w:val="00C15783"/>
    <w:rsid w:val="00C17D66"/>
    <w:rsid w:val="00C4175E"/>
    <w:rsid w:val="00C56FBB"/>
    <w:rsid w:val="00C733BC"/>
    <w:rsid w:val="00CC3CCE"/>
    <w:rsid w:val="00CD2DE4"/>
    <w:rsid w:val="00CE31EA"/>
    <w:rsid w:val="00CE4FE0"/>
    <w:rsid w:val="00CF6D26"/>
    <w:rsid w:val="00D01816"/>
    <w:rsid w:val="00D02F15"/>
    <w:rsid w:val="00D1761D"/>
    <w:rsid w:val="00D1769E"/>
    <w:rsid w:val="00D320CC"/>
    <w:rsid w:val="00D50651"/>
    <w:rsid w:val="00D50CA4"/>
    <w:rsid w:val="00D865B9"/>
    <w:rsid w:val="00D86CD2"/>
    <w:rsid w:val="00DB48FE"/>
    <w:rsid w:val="00DB785E"/>
    <w:rsid w:val="00DC7AFE"/>
    <w:rsid w:val="00DE4F0E"/>
    <w:rsid w:val="00E0762F"/>
    <w:rsid w:val="00E12DED"/>
    <w:rsid w:val="00E14558"/>
    <w:rsid w:val="00E23EC2"/>
    <w:rsid w:val="00E332A1"/>
    <w:rsid w:val="00E412B6"/>
    <w:rsid w:val="00E738EE"/>
    <w:rsid w:val="00E75648"/>
    <w:rsid w:val="00E8023C"/>
    <w:rsid w:val="00EC57D7"/>
    <w:rsid w:val="00F22B95"/>
    <w:rsid w:val="00F364E2"/>
    <w:rsid w:val="00F37392"/>
    <w:rsid w:val="00F41C52"/>
    <w:rsid w:val="00F4371D"/>
    <w:rsid w:val="00F46F9D"/>
    <w:rsid w:val="00F65483"/>
    <w:rsid w:val="00F84C40"/>
    <w:rsid w:val="00F94438"/>
    <w:rsid w:val="00FA1596"/>
    <w:rsid w:val="00FA2661"/>
    <w:rsid w:val="00FF66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7151"/>
  <w15:chartTrackingRefBased/>
  <w15:docId w15:val="{A1C2BE2D-82D7-43DB-B7BC-1DF46E06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4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440E"/>
  </w:style>
  <w:style w:type="paragraph" w:styleId="Footer">
    <w:name w:val="footer"/>
    <w:basedOn w:val="Normal"/>
    <w:link w:val="FooterChar"/>
    <w:uiPriority w:val="99"/>
    <w:unhideWhenUsed/>
    <w:rsid w:val="000D44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440E"/>
  </w:style>
  <w:style w:type="paragraph" w:styleId="PlainText">
    <w:name w:val="Plain Text"/>
    <w:basedOn w:val="Normal"/>
    <w:link w:val="PlainTextChar"/>
    <w:uiPriority w:val="99"/>
    <w:unhideWhenUsed/>
    <w:rsid w:val="000D440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D440E"/>
    <w:rPr>
      <w:rFonts w:ascii="Calibri" w:hAnsi="Calibri" w:cs="Times New Roman"/>
    </w:rPr>
  </w:style>
  <w:style w:type="character" w:styleId="Hyperlink">
    <w:name w:val="Hyperlink"/>
    <w:basedOn w:val="DefaultParagraphFont"/>
    <w:uiPriority w:val="99"/>
    <w:unhideWhenUsed/>
    <w:rsid w:val="00F37392"/>
    <w:rPr>
      <w:color w:val="0563C1"/>
      <w:u w:val="single"/>
    </w:rPr>
  </w:style>
  <w:style w:type="paragraph" w:styleId="BalloonText">
    <w:name w:val="Balloon Text"/>
    <w:basedOn w:val="Normal"/>
    <w:link w:val="BalloonTextChar"/>
    <w:uiPriority w:val="99"/>
    <w:semiHidden/>
    <w:unhideWhenUsed/>
    <w:rsid w:val="00F37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92"/>
    <w:rPr>
      <w:rFonts w:ascii="Segoe UI" w:hAnsi="Segoe UI" w:cs="Segoe UI"/>
      <w:sz w:val="18"/>
      <w:szCs w:val="18"/>
    </w:rPr>
  </w:style>
  <w:style w:type="character" w:styleId="Emphasis">
    <w:name w:val="Emphasis"/>
    <w:basedOn w:val="DefaultParagraphFont"/>
    <w:uiPriority w:val="20"/>
    <w:qFormat/>
    <w:rsid w:val="00F46F9D"/>
    <w:rPr>
      <w:i/>
      <w:iCs/>
    </w:rPr>
  </w:style>
  <w:style w:type="paragraph" w:styleId="ListParagraph">
    <w:name w:val="List Paragraph"/>
    <w:basedOn w:val="Normal"/>
    <w:uiPriority w:val="34"/>
    <w:qFormat/>
    <w:rsid w:val="007A3377"/>
    <w:pPr>
      <w:spacing w:after="0" w:line="240" w:lineRule="auto"/>
      <w:ind w:left="720"/>
    </w:pPr>
    <w:rPr>
      <w:rFonts w:ascii="Calibri" w:hAnsi="Calibri" w:cs="Times New Roman"/>
      <w:lang w:eastAsia="fr-BE"/>
    </w:rPr>
  </w:style>
  <w:style w:type="paragraph" w:styleId="NormalWeb">
    <w:name w:val="Normal (Web)"/>
    <w:basedOn w:val="Normal"/>
    <w:uiPriority w:val="99"/>
    <w:unhideWhenUsed/>
    <w:rsid w:val="00D0181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854AE7"/>
    <w:rPr>
      <w:b/>
      <w:bCs/>
    </w:rPr>
  </w:style>
  <w:style w:type="character" w:styleId="CommentReference">
    <w:name w:val="annotation reference"/>
    <w:basedOn w:val="DefaultParagraphFont"/>
    <w:uiPriority w:val="99"/>
    <w:semiHidden/>
    <w:unhideWhenUsed/>
    <w:rsid w:val="002924C1"/>
    <w:rPr>
      <w:sz w:val="16"/>
      <w:szCs w:val="16"/>
    </w:rPr>
  </w:style>
  <w:style w:type="paragraph" w:styleId="CommentText">
    <w:name w:val="annotation text"/>
    <w:basedOn w:val="Normal"/>
    <w:link w:val="CommentTextChar"/>
    <w:uiPriority w:val="99"/>
    <w:semiHidden/>
    <w:unhideWhenUsed/>
    <w:rsid w:val="002924C1"/>
    <w:pPr>
      <w:spacing w:line="240" w:lineRule="auto"/>
    </w:pPr>
    <w:rPr>
      <w:sz w:val="20"/>
      <w:szCs w:val="20"/>
    </w:rPr>
  </w:style>
  <w:style w:type="character" w:customStyle="1" w:styleId="CommentTextChar">
    <w:name w:val="Comment Text Char"/>
    <w:basedOn w:val="DefaultParagraphFont"/>
    <w:link w:val="CommentText"/>
    <w:uiPriority w:val="99"/>
    <w:semiHidden/>
    <w:rsid w:val="002924C1"/>
    <w:rPr>
      <w:sz w:val="20"/>
      <w:szCs w:val="20"/>
    </w:rPr>
  </w:style>
  <w:style w:type="paragraph" w:styleId="CommentSubject">
    <w:name w:val="annotation subject"/>
    <w:basedOn w:val="CommentText"/>
    <w:next w:val="CommentText"/>
    <w:link w:val="CommentSubjectChar"/>
    <w:uiPriority w:val="99"/>
    <w:semiHidden/>
    <w:unhideWhenUsed/>
    <w:rsid w:val="002924C1"/>
    <w:rPr>
      <w:b/>
      <w:bCs/>
    </w:rPr>
  </w:style>
  <w:style w:type="character" w:customStyle="1" w:styleId="CommentSubjectChar">
    <w:name w:val="Comment Subject Char"/>
    <w:basedOn w:val="CommentTextChar"/>
    <w:link w:val="CommentSubject"/>
    <w:uiPriority w:val="99"/>
    <w:semiHidden/>
    <w:rsid w:val="002924C1"/>
    <w:rPr>
      <w:b/>
      <w:bCs/>
      <w:sz w:val="20"/>
      <w:szCs w:val="20"/>
    </w:rPr>
  </w:style>
  <w:style w:type="character" w:styleId="UnresolvedMention">
    <w:name w:val="Unresolved Mention"/>
    <w:basedOn w:val="DefaultParagraphFont"/>
    <w:uiPriority w:val="99"/>
    <w:semiHidden/>
    <w:unhideWhenUsed/>
    <w:rsid w:val="009B6EAE"/>
    <w:rPr>
      <w:color w:val="605E5C"/>
      <w:shd w:val="clear" w:color="auto" w:fill="E1DFDD"/>
    </w:rPr>
  </w:style>
  <w:style w:type="table" w:styleId="TableGrid">
    <w:name w:val="Table Grid"/>
    <w:basedOn w:val="TableNormal"/>
    <w:uiPriority w:val="39"/>
    <w:rsid w:val="0053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1135">
      <w:bodyDiv w:val="1"/>
      <w:marLeft w:val="0"/>
      <w:marRight w:val="0"/>
      <w:marTop w:val="0"/>
      <w:marBottom w:val="0"/>
      <w:divBdr>
        <w:top w:val="none" w:sz="0" w:space="0" w:color="auto"/>
        <w:left w:val="none" w:sz="0" w:space="0" w:color="auto"/>
        <w:bottom w:val="none" w:sz="0" w:space="0" w:color="auto"/>
        <w:right w:val="none" w:sz="0" w:space="0" w:color="auto"/>
      </w:divBdr>
    </w:div>
    <w:div w:id="333727217">
      <w:bodyDiv w:val="1"/>
      <w:marLeft w:val="0"/>
      <w:marRight w:val="0"/>
      <w:marTop w:val="0"/>
      <w:marBottom w:val="0"/>
      <w:divBdr>
        <w:top w:val="none" w:sz="0" w:space="0" w:color="auto"/>
        <w:left w:val="none" w:sz="0" w:space="0" w:color="auto"/>
        <w:bottom w:val="none" w:sz="0" w:space="0" w:color="auto"/>
        <w:right w:val="none" w:sz="0" w:space="0" w:color="auto"/>
      </w:divBdr>
    </w:div>
    <w:div w:id="420369017">
      <w:bodyDiv w:val="1"/>
      <w:marLeft w:val="0"/>
      <w:marRight w:val="0"/>
      <w:marTop w:val="0"/>
      <w:marBottom w:val="0"/>
      <w:divBdr>
        <w:top w:val="none" w:sz="0" w:space="0" w:color="auto"/>
        <w:left w:val="none" w:sz="0" w:space="0" w:color="auto"/>
        <w:bottom w:val="none" w:sz="0" w:space="0" w:color="auto"/>
        <w:right w:val="none" w:sz="0" w:space="0" w:color="auto"/>
      </w:divBdr>
    </w:div>
    <w:div w:id="1020205334">
      <w:bodyDiv w:val="1"/>
      <w:marLeft w:val="0"/>
      <w:marRight w:val="0"/>
      <w:marTop w:val="0"/>
      <w:marBottom w:val="0"/>
      <w:divBdr>
        <w:top w:val="none" w:sz="0" w:space="0" w:color="auto"/>
        <w:left w:val="none" w:sz="0" w:space="0" w:color="auto"/>
        <w:bottom w:val="none" w:sz="0" w:space="0" w:color="auto"/>
        <w:right w:val="none" w:sz="0" w:space="0" w:color="auto"/>
      </w:divBdr>
    </w:div>
    <w:div w:id="1451319415">
      <w:bodyDiv w:val="1"/>
      <w:marLeft w:val="0"/>
      <w:marRight w:val="0"/>
      <w:marTop w:val="0"/>
      <w:marBottom w:val="0"/>
      <w:divBdr>
        <w:top w:val="none" w:sz="0" w:space="0" w:color="auto"/>
        <w:left w:val="none" w:sz="0" w:space="0" w:color="auto"/>
        <w:bottom w:val="none" w:sz="0" w:space="0" w:color="auto"/>
        <w:right w:val="none" w:sz="0" w:space="0" w:color="auto"/>
      </w:divBdr>
    </w:div>
    <w:div w:id="1629774663">
      <w:bodyDiv w:val="1"/>
      <w:marLeft w:val="0"/>
      <w:marRight w:val="0"/>
      <w:marTop w:val="0"/>
      <w:marBottom w:val="0"/>
      <w:divBdr>
        <w:top w:val="none" w:sz="0" w:space="0" w:color="auto"/>
        <w:left w:val="none" w:sz="0" w:space="0" w:color="auto"/>
        <w:bottom w:val="none" w:sz="0" w:space="0" w:color="auto"/>
        <w:right w:val="none" w:sz="0" w:space="0" w:color="auto"/>
      </w:divBdr>
    </w:div>
    <w:div w:id="19010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iowalloni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owallonie.com/annon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iowallonie.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iowallonie.be/anno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D9257533533343A69E80FA1055CAB6" ma:contentTypeVersion="13" ma:contentTypeDescription="Create a new document." ma:contentTypeScope="" ma:versionID="ec1aff676b56b5c878a0ce10f16bae2e">
  <xsd:schema xmlns:xsd="http://www.w3.org/2001/XMLSchema" xmlns:xs="http://www.w3.org/2001/XMLSchema" xmlns:p="http://schemas.microsoft.com/office/2006/metadata/properties" xmlns:ns3="de14c2bf-f4cc-41dd-bb45-62cd518dca5c" xmlns:ns4="d0056da2-ea35-4aa1-9586-23ec749c681d" targetNamespace="http://schemas.microsoft.com/office/2006/metadata/properties" ma:root="true" ma:fieldsID="c8168807b6911a5007a84b9055a6a4ce" ns3:_="" ns4:_="">
    <xsd:import namespace="de14c2bf-f4cc-41dd-bb45-62cd518dca5c"/>
    <xsd:import namespace="d0056da2-ea35-4aa1-9586-23ec749c68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4c2bf-f4cc-41dd-bb45-62cd518dc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56da2-ea35-4aa1-9586-23ec749c68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7031A-5DC0-4EF0-995A-D6F96F3D3E3B}">
  <ds:schemaRefs>
    <ds:schemaRef ds:uri="http://schemas.microsoft.com/sharepoint/v3/contenttype/forms"/>
  </ds:schemaRefs>
</ds:datastoreItem>
</file>

<file path=customXml/itemProps2.xml><?xml version="1.0" encoding="utf-8"?>
<ds:datastoreItem xmlns:ds="http://schemas.openxmlformats.org/officeDocument/2006/customXml" ds:itemID="{B0E7EA62-AB6D-415C-B738-92DFECE0D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4c2bf-f4cc-41dd-bb45-62cd518dca5c"/>
    <ds:schemaRef ds:uri="d0056da2-ea35-4aa1-9586-23ec749c6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4A744-B73E-4913-92B8-FE8473FD7697}">
  <ds:schemaRefs>
    <ds:schemaRef ds:uri="http://schemas.openxmlformats.org/officeDocument/2006/bibliography"/>
  </ds:schemaRefs>
</ds:datastoreItem>
</file>

<file path=customXml/itemProps4.xml><?xml version="1.0" encoding="utf-8"?>
<ds:datastoreItem xmlns:ds="http://schemas.openxmlformats.org/officeDocument/2006/customXml" ds:itemID="{4E857DE2-9FCB-413B-A600-EB8AF56CE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dc:creator>
  <cp:keywords/>
  <dc:description/>
  <cp:lastModifiedBy>John Blanckaert</cp:lastModifiedBy>
  <cp:revision>2</cp:revision>
  <cp:lastPrinted>2020-09-15T14:11:00Z</cp:lastPrinted>
  <dcterms:created xsi:type="dcterms:W3CDTF">2020-09-15T14:11:00Z</dcterms:created>
  <dcterms:modified xsi:type="dcterms:W3CDTF">2020-09-15T14:11:00Z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0x01010019D9257533533343A69E80FA1055CAB6</vt:lpwstr>
  </property>
</Properties>
</file>