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B5" w:rsidRDefault="006927B5" w:rsidP="006927B5">
      <w:pPr>
        <w:spacing w:after="0" w:line="240" w:lineRule="auto"/>
        <w:rPr>
          <w:rFonts w:ascii="Calibri" w:eastAsia="Times New Roman" w:hAnsi="Calibri" w:cs="Calibri"/>
          <w:b/>
          <w:bCs/>
          <w:color w:val="000000"/>
          <w:lang w:eastAsia="fr-BE"/>
        </w:rPr>
      </w:pPr>
      <w:r w:rsidRPr="006927B5">
        <w:rPr>
          <w:rFonts w:ascii="Calibri" w:eastAsia="Times New Roman" w:hAnsi="Calibri" w:cs="Calibri"/>
          <w:b/>
          <w:bCs/>
          <w:color w:val="000000"/>
          <w:lang w:eastAsia="fr-BE"/>
        </w:rPr>
        <w:t>Annexe 2 : Critères encadrant la définitio</w:t>
      </w:r>
      <w:bookmarkStart w:id="0" w:name="_GoBack"/>
      <w:bookmarkEnd w:id="0"/>
      <w:r w:rsidRPr="006927B5">
        <w:rPr>
          <w:rFonts w:ascii="Calibri" w:eastAsia="Times New Roman" w:hAnsi="Calibri" w:cs="Calibri"/>
          <w:b/>
          <w:bCs/>
          <w:color w:val="000000"/>
          <w:lang w:eastAsia="fr-BE"/>
        </w:rPr>
        <w:t>n du producteur ciblé</w:t>
      </w:r>
    </w:p>
    <w:p w:rsidR="006927B5" w:rsidRPr="006927B5" w:rsidRDefault="006927B5" w:rsidP="006927B5">
      <w:pPr>
        <w:spacing w:after="0" w:line="240" w:lineRule="auto"/>
        <w:rPr>
          <w:rFonts w:ascii="Times New Roman" w:eastAsia="Times New Roman" w:hAnsi="Times New Roman" w:cs="Times New Roman"/>
          <w:sz w:val="24"/>
          <w:szCs w:val="24"/>
          <w:lang w:eastAsia="fr-BE"/>
        </w:rPr>
      </w:pPr>
    </w:p>
    <w:tbl>
      <w:tblPr>
        <w:tblW w:w="0" w:type="auto"/>
        <w:tblCellMar>
          <w:top w:w="15" w:type="dxa"/>
          <w:left w:w="15" w:type="dxa"/>
          <w:bottom w:w="15" w:type="dxa"/>
          <w:right w:w="15" w:type="dxa"/>
        </w:tblCellMar>
        <w:tblLook w:val="04A0" w:firstRow="1" w:lastRow="0" w:firstColumn="1" w:lastColumn="0" w:noHBand="0" w:noVBand="1"/>
      </w:tblPr>
      <w:tblGrid>
        <w:gridCol w:w="2030"/>
        <w:gridCol w:w="1986"/>
        <w:gridCol w:w="1533"/>
        <w:gridCol w:w="3507"/>
      </w:tblGrid>
      <w:tr w:rsidR="006927B5" w:rsidRPr="006927B5" w:rsidTr="006927B5">
        <w:tc>
          <w:tcPr>
            <w:tcW w:w="0" w:type="auto"/>
            <w:tcBorders>
              <w:top w:val="single" w:sz="6" w:space="0" w:color="000000"/>
              <w:left w:val="single" w:sz="6" w:space="0" w:color="000000"/>
              <w:bottom w:val="single" w:sz="6" w:space="0" w:color="000000"/>
              <w:right w:val="single" w:sz="6" w:space="0" w:color="000000"/>
            </w:tcBorders>
            <w:shd w:val="clear" w:color="auto" w:fill="F4B084"/>
            <w:tcMar>
              <w:top w:w="40" w:type="dxa"/>
              <w:left w:w="40" w:type="dxa"/>
              <w:bottom w:w="40" w:type="dxa"/>
              <w:right w:w="40" w:type="dxa"/>
            </w:tcMar>
            <w:hideMark/>
          </w:tcPr>
          <w:p w:rsidR="006927B5" w:rsidRPr="006927B5" w:rsidRDefault="006927B5" w:rsidP="006927B5">
            <w:pPr>
              <w:spacing w:after="0" w:line="240" w:lineRule="auto"/>
              <w:jc w:val="center"/>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Critère</w:t>
            </w:r>
          </w:p>
        </w:tc>
        <w:tc>
          <w:tcPr>
            <w:tcW w:w="0" w:type="auto"/>
            <w:tcBorders>
              <w:top w:val="single" w:sz="6" w:space="0" w:color="000000"/>
              <w:left w:val="single" w:sz="6" w:space="0" w:color="000000"/>
              <w:bottom w:val="single" w:sz="6" w:space="0" w:color="000000"/>
              <w:right w:val="single" w:sz="6" w:space="0" w:color="000000"/>
            </w:tcBorders>
            <w:shd w:val="clear" w:color="auto" w:fill="F4B084"/>
            <w:tcMar>
              <w:top w:w="40" w:type="dxa"/>
              <w:left w:w="40" w:type="dxa"/>
              <w:bottom w:w="40" w:type="dxa"/>
              <w:right w:w="40" w:type="dxa"/>
            </w:tcMar>
            <w:hideMark/>
          </w:tcPr>
          <w:p w:rsidR="006927B5" w:rsidRPr="006927B5" w:rsidRDefault="006927B5" w:rsidP="006927B5">
            <w:pPr>
              <w:spacing w:after="0" w:line="240" w:lineRule="auto"/>
              <w:jc w:val="center"/>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Valeur</w:t>
            </w:r>
          </w:p>
        </w:tc>
        <w:tc>
          <w:tcPr>
            <w:tcW w:w="0" w:type="auto"/>
            <w:tcBorders>
              <w:top w:val="single" w:sz="6" w:space="0" w:color="000000"/>
              <w:left w:val="single" w:sz="6" w:space="0" w:color="000000"/>
              <w:bottom w:val="single" w:sz="6" w:space="0" w:color="000000"/>
              <w:right w:val="single" w:sz="6" w:space="0" w:color="000000"/>
            </w:tcBorders>
            <w:shd w:val="clear" w:color="auto" w:fill="F4B084"/>
            <w:tcMar>
              <w:top w:w="40" w:type="dxa"/>
              <w:left w:w="40" w:type="dxa"/>
              <w:bottom w:w="40" w:type="dxa"/>
              <w:right w:w="40" w:type="dxa"/>
            </w:tcMar>
            <w:hideMark/>
          </w:tcPr>
          <w:p w:rsidR="006927B5" w:rsidRPr="006927B5" w:rsidRDefault="006927B5" w:rsidP="006927B5">
            <w:pPr>
              <w:spacing w:after="0" w:line="240" w:lineRule="auto"/>
              <w:jc w:val="center"/>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Vérifiabilité potentielle</w:t>
            </w:r>
          </w:p>
        </w:tc>
        <w:tc>
          <w:tcPr>
            <w:tcW w:w="0" w:type="auto"/>
            <w:tcBorders>
              <w:top w:val="single" w:sz="6" w:space="0" w:color="000000"/>
              <w:left w:val="single" w:sz="6" w:space="0" w:color="000000"/>
              <w:bottom w:val="single" w:sz="6" w:space="0" w:color="000000"/>
              <w:right w:val="single" w:sz="6" w:space="0" w:color="000000"/>
            </w:tcBorders>
            <w:shd w:val="clear" w:color="auto" w:fill="F4B084"/>
            <w:tcMar>
              <w:top w:w="40" w:type="dxa"/>
              <w:left w:w="40" w:type="dxa"/>
              <w:bottom w:w="40" w:type="dxa"/>
              <w:right w:w="40" w:type="dxa"/>
            </w:tcMar>
            <w:hideMark/>
          </w:tcPr>
          <w:p w:rsidR="006927B5" w:rsidRPr="006927B5" w:rsidRDefault="006927B5" w:rsidP="006927B5">
            <w:pPr>
              <w:spacing w:after="0" w:line="240" w:lineRule="auto"/>
              <w:jc w:val="center"/>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Objectifs du critère pour délimiter les producteurs ciblés</w:t>
            </w:r>
          </w:p>
        </w:tc>
      </w:tr>
      <w:tr w:rsidR="006927B5" w:rsidRPr="006927B5" w:rsidTr="006927B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 xml:space="preserve">Surface totale </w:t>
            </w:r>
            <w:r w:rsidRPr="006927B5">
              <w:rPr>
                <w:rFonts w:ascii="Calibri" w:eastAsia="Times New Roman" w:hAnsi="Calibri" w:cs="Calibri"/>
                <w:color w:val="000000"/>
                <w:lang w:eastAsia="fr-BE"/>
              </w:rPr>
              <w:t>en légumes</w:t>
            </w:r>
            <w:r w:rsidRPr="006927B5">
              <w:rPr>
                <w:rFonts w:ascii="Calibri" w:eastAsia="Times New Roman" w:hAnsi="Calibri" w:cs="Calibri"/>
                <w:b/>
                <w:bCs/>
                <w:color w:val="000000"/>
                <w:lang w:eastAsia="fr-BE"/>
              </w:rPr>
              <w:t xml:space="preserve"> sur la ferme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Entre 20 ares et 5 ha</w:t>
            </w:r>
          </w:p>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Une dérogation à la limite de 5 ha est envisageable, votée au cas par cas par cooptation du groupement.</w:t>
            </w:r>
          </w:p>
          <w:p w:rsidR="006927B5" w:rsidRPr="006927B5" w:rsidRDefault="006927B5" w:rsidP="006927B5">
            <w:pPr>
              <w:spacing w:after="0" w:line="240" w:lineRule="auto"/>
              <w:rPr>
                <w:rFonts w:ascii="Times New Roman" w:eastAsia="Times New Roman" w:hAnsi="Times New Roman" w:cs="Times New Roman"/>
                <w:sz w:val="24"/>
                <w:szCs w:val="24"/>
                <w:lang w:eastAsia="fr-BE"/>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Plan de culture du producteur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Produire professionnellement, hors jardinage. </w:t>
            </w:r>
          </w:p>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Ecarter les fermes devant chercher fortement des débouchés au-delà de la sphère de consommation locale.</w:t>
            </w:r>
          </w:p>
        </w:tc>
      </w:tr>
      <w:tr w:rsidR="006927B5" w:rsidRPr="006927B5" w:rsidTr="006927B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Besoin en travail par hectare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 xml:space="preserve">Minimum  1,25 ETP/ha rémunérés </w:t>
            </w:r>
            <w:r w:rsidRPr="006927B5">
              <w:rPr>
                <w:rFonts w:ascii="Calibri" w:eastAsia="Times New Roman" w:hAnsi="Calibri" w:cs="Calibri"/>
                <w:color w:val="000000"/>
                <w:lang w:eastAsia="fr-BE"/>
              </w:rPr>
              <w:t>(indépendant ou salarié - 1 ETP = 1.824h)</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Comptabilité horaire du producteur - fiche de paie - déclaration Dimona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Montrer un besoin en main d'œuvre par ha important et la difficulté de mécaniser. </w:t>
            </w:r>
          </w:p>
        </w:tc>
      </w:tr>
      <w:tr w:rsidR="006927B5" w:rsidRPr="006927B5" w:rsidTr="006927B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Biodiversité cultivée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Par an, min 20 espèce</w:t>
            </w:r>
            <w:r>
              <w:rPr>
                <w:rFonts w:ascii="Calibri" w:eastAsia="Times New Roman" w:hAnsi="Calibri" w:cs="Calibri"/>
                <w:b/>
                <w:bCs/>
                <w:color w:val="000000"/>
                <w:lang w:eastAsia="fr-BE"/>
              </w:rPr>
              <w:t xml:space="preserve">s de légumes cultivées chacune </w:t>
            </w:r>
            <w:r w:rsidRPr="006927B5">
              <w:rPr>
                <w:rFonts w:ascii="Calibri" w:eastAsia="Times New Roman" w:hAnsi="Calibri" w:cs="Calibri"/>
                <w:b/>
                <w:bCs/>
                <w:color w:val="000000"/>
                <w:lang w:eastAsia="fr-BE"/>
              </w:rPr>
              <w:t>sur plus de 1% de la surface totale en légumes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Plan de culture du producteur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Montrer un besoin en main d'œuvre par ha important et la difficulté de mécaniser. Prouver la plus-value en terme de biodiversité botanique sur la parcelle.</w:t>
            </w:r>
          </w:p>
        </w:tc>
      </w:tr>
      <w:tr w:rsidR="006927B5" w:rsidRPr="006927B5" w:rsidTr="006927B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Taux de production propre sur l’année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Chiffre d'affaires légumes achetés*  / Chiffre d'affaires total légumes &lt; 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Facturier des achats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Montrer que l'activité de production est prépondérante sur l'éventuelle activité complémentaire d'achat/revente</w:t>
            </w:r>
          </w:p>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 Les légumes achetés aux autres maraîchers membres de ce groupement sont non comptabilisés dans ce ratio.</w:t>
            </w:r>
          </w:p>
        </w:tc>
      </w:tr>
      <w:tr w:rsidR="006927B5" w:rsidRPr="006927B5" w:rsidTr="006927B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Transparence sur la provenance des légumes et fruits achetés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L'étiquetage et la communication mentionne toujours le pays ou le producteur des légumes et fruits achetés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Déclaration du producteur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Assurer un choix clair au consommateur, sans confusion avec la propre production du maraîcher, sur la provenance exacte du légume et du fruit qu'il achète</w:t>
            </w:r>
          </w:p>
        </w:tc>
      </w:tr>
      <w:tr w:rsidR="006927B5" w:rsidRPr="006927B5" w:rsidTr="006927B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Part des ventes en circuit court (max. 1 intermédiaire) et en vente directe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Chiffre d'affaires en circuit court / Chiffre d'affaires total &gt; 80%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 xml:space="preserve">Facturier des ventes (Chiffres d'affaires en </w:t>
            </w:r>
            <w:proofErr w:type="spellStart"/>
            <w:r w:rsidRPr="006927B5">
              <w:rPr>
                <w:rFonts w:ascii="Calibri" w:eastAsia="Times New Roman" w:hAnsi="Calibri" w:cs="Calibri"/>
                <w:color w:val="000000"/>
                <w:lang w:eastAsia="fr-BE"/>
              </w:rPr>
              <w:t>BtoB</w:t>
            </w:r>
            <w:proofErr w:type="spellEnd"/>
            <w:r w:rsidRPr="006927B5">
              <w:rPr>
                <w:rFonts w:ascii="Calibri" w:eastAsia="Times New Roman" w:hAnsi="Calibri" w:cs="Calibri"/>
                <w:color w:val="000000"/>
                <w:lang w:eastAsia="fr-BE"/>
              </w:rPr>
              <w:t xml:space="preserve"> avec grossiste)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 xml:space="preserve">Privilégier l'esprit communautaire et les relations solidaires directes producteur-consommateur, sans écarter les producteurs préférant vendre en épicerie ou </w:t>
            </w:r>
            <w:proofErr w:type="spellStart"/>
            <w:r w:rsidRPr="006927B5">
              <w:rPr>
                <w:rFonts w:ascii="Calibri" w:eastAsia="Times New Roman" w:hAnsi="Calibri" w:cs="Calibri"/>
                <w:color w:val="000000"/>
                <w:lang w:eastAsia="fr-BE"/>
              </w:rPr>
              <w:t>horeca</w:t>
            </w:r>
            <w:proofErr w:type="spellEnd"/>
            <w:r w:rsidRPr="006927B5">
              <w:rPr>
                <w:rFonts w:ascii="Calibri" w:eastAsia="Times New Roman" w:hAnsi="Calibri" w:cs="Calibri"/>
                <w:color w:val="000000"/>
                <w:lang w:eastAsia="fr-BE"/>
              </w:rPr>
              <w:t>.</w:t>
            </w:r>
          </w:p>
        </w:tc>
      </w:tr>
      <w:tr w:rsidR="006927B5" w:rsidRPr="006927B5" w:rsidTr="006927B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Cahier des charges bio</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 xml:space="preserve">Producteur déjà notifié bio, </w:t>
            </w:r>
            <w:r w:rsidRPr="006927B5">
              <w:rPr>
                <w:rFonts w:ascii="Calibri" w:eastAsia="Times New Roman" w:hAnsi="Calibri" w:cs="Calibri"/>
                <w:b/>
                <w:bCs/>
                <w:color w:val="0000FF"/>
                <w:lang w:eastAsia="fr-BE"/>
              </w:rPr>
              <w:t>ou</w:t>
            </w:r>
            <w:r w:rsidRPr="006927B5">
              <w:rPr>
                <w:rFonts w:ascii="Calibri" w:eastAsia="Times New Roman" w:hAnsi="Calibri" w:cs="Calibri"/>
                <w:b/>
                <w:bCs/>
                <w:color w:val="000000"/>
                <w:lang w:eastAsia="fr-BE"/>
              </w:rPr>
              <w:t xml:space="preserve"> prêt à lancer le contrôle bio dans l'année suivant l'adhésion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Certificat bio</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Faciliter la communication externe et la confiance que suscite le GP vis-à-vis des pouvoirs publics. </w:t>
            </w:r>
          </w:p>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 xml:space="preserve">Encourager les producteurs à prendre un numéro de producteur, pour </w:t>
            </w:r>
            <w:r w:rsidRPr="006927B5">
              <w:rPr>
                <w:rFonts w:ascii="Calibri" w:eastAsia="Times New Roman" w:hAnsi="Calibri" w:cs="Calibri"/>
                <w:color w:val="000000"/>
                <w:lang w:eastAsia="fr-BE"/>
              </w:rPr>
              <w:lastRenderedPageBreak/>
              <w:t>accéder aux aides aux agriculteurs (dont la prime bio) </w:t>
            </w:r>
          </w:p>
        </w:tc>
      </w:tr>
      <w:tr w:rsidR="006927B5" w:rsidRPr="006927B5" w:rsidTr="006927B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lastRenderedPageBreak/>
              <w:t>La production maraîchère ne se fait pas à perte (chiffre d’affaires maraîchage &gt; charges maraîchage)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Pas de subside ou soutien significatif et récurrent obtenu pour une mission pédagogique, de réinsertion, etc.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A préciser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Ecarter les entreprises dont la production maraîchère et son revenu ne sont pas la finalité première, mais davantage le support d’une autre activité rémunératrice ou non (pédagogique,  formatrice, ou de réinsertion, autosubsistance).</w:t>
            </w:r>
          </w:p>
        </w:tc>
      </w:tr>
      <w:tr w:rsidR="006927B5" w:rsidRPr="006927B5" w:rsidTr="006927B5">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proofErr w:type="spellStart"/>
            <w:r w:rsidRPr="006927B5">
              <w:rPr>
                <w:rFonts w:ascii="Calibri" w:eastAsia="Times New Roman" w:hAnsi="Calibri" w:cs="Calibri"/>
                <w:b/>
                <w:bCs/>
                <w:color w:val="000000"/>
                <w:lang w:eastAsia="fr-BE"/>
              </w:rPr>
              <w:t>Pro-activité</w:t>
            </w:r>
            <w:proofErr w:type="spellEnd"/>
            <w:r w:rsidRPr="006927B5">
              <w:rPr>
                <w:rFonts w:ascii="Calibri" w:eastAsia="Times New Roman" w:hAnsi="Calibri" w:cs="Calibri"/>
                <w:b/>
                <w:bCs/>
                <w:color w:val="000000"/>
                <w:lang w:eastAsia="fr-BE"/>
              </w:rPr>
              <w:t xml:space="preserve"> en faveur de l'environnement et de la biodiversité sur la ferme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b/>
                <w:bCs/>
                <w:color w:val="000000"/>
                <w:lang w:eastAsia="fr-BE"/>
              </w:rPr>
              <w:t xml:space="preserve">Toute pratique </w:t>
            </w:r>
            <w:proofErr w:type="spellStart"/>
            <w:r w:rsidRPr="006927B5">
              <w:rPr>
                <w:rFonts w:ascii="Calibri" w:eastAsia="Times New Roman" w:hAnsi="Calibri" w:cs="Calibri"/>
                <w:b/>
                <w:bCs/>
                <w:color w:val="000000"/>
                <w:lang w:eastAsia="fr-BE"/>
              </w:rPr>
              <w:t>au delà</w:t>
            </w:r>
            <w:proofErr w:type="spellEnd"/>
            <w:r w:rsidRPr="006927B5">
              <w:rPr>
                <w:rFonts w:ascii="Calibri" w:eastAsia="Times New Roman" w:hAnsi="Calibri" w:cs="Calibri"/>
                <w:b/>
                <w:bCs/>
                <w:color w:val="000000"/>
                <w:lang w:eastAsia="fr-BE"/>
              </w:rPr>
              <w:t xml:space="preserve"> du seul respect du cahier des charges bio. A préciser.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Déclaration du producteur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6927B5" w:rsidRPr="006927B5" w:rsidRDefault="006927B5" w:rsidP="006927B5">
            <w:pPr>
              <w:spacing w:after="0" w:line="240" w:lineRule="auto"/>
              <w:rPr>
                <w:rFonts w:ascii="Times New Roman" w:eastAsia="Times New Roman" w:hAnsi="Times New Roman" w:cs="Times New Roman"/>
                <w:sz w:val="24"/>
                <w:szCs w:val="24"/>
                <w:lang w:eastAsia="fr-BE"/>
              </w:rPr>
            </w:pPr>
            <w:r w:rsidRPr="006927B5">
              <w:rPr>
                <w:rFonts w:ascii="Calibri" w:eastAsia="Times New Roman" w:hAnsi="Calibri" w:cs="Calibri"/>
                <w:color w:val="000000"/>
                <w:lang w:eastAsia="fr-BE"/>
              </w:rPr>
              <w:t>Montrer les efforts environnementaux non rétribués (agroforesterie, préservation du sol, mare, haie, bandes fleuries, etc.)</w:t>
            </w:r>
          </w:p>
        </w:tc>
      </w:tr>
    </w:tbl>
    <w:p w:rsidR="00726174" w:rsidRDefault="00726174"/>
    <w:sectPr w:rsidR="00726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B5"/>
    <w:rsid w:val="006927B5"/>
    <w:rsid w:val="00726174"/>
    <w:rsid w:val="00CA17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0E62"/>
  <w15:chartTrackingRefBased/>
  <w15:docId w15:val="{C65BCF8F-72B6-48A4-A303-863AC1D7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27B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6927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2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506</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Timothée Petel</dc:creator>
  <cp:keywords/>
  <dc:description/>
  <cp:lastModifiedBy>Timothée Petel</cp:lastModifiedBy>
  <cp:revision>1</cp:revision>
  <cp:lastPrinted>2020-01-17T08:10:00Z</cp:lastPrinted>
  <dcterms:created xsi:type="dcterms:W3CDTF">2020-01-17T08:08:00Z</dcterms:created>
  <dcterms:modified xsi:type="dcterms:W3CDTF">2020-01-17T12:38:00Z</dcterms:modified>
</cp:coreProperties>
</file>